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1254760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278765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1, 2026</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139700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COCA-COLA EUROPACIFIC PARTNERS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Pemberton House, Bakers Road</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Uxbridge, UB8 1EZ, United Kingdom</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16" w:lineRule="exact"/>
        <w:rPr>
          <w:sz w:val="24"/>
          <w:szCs w:val="24"/>
          <w:color w:val="auto"/>
        </w:rPr>
      </w:pPr>
    </w:p>
    <w:p>
      <w:pPr>
        <w:jc w:val="center"/>
        <w:ind w:right="1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(Check One) 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Times New Roman" w:cs="Times New Roman" w:eastAsia="Times New Roman" w:hAnsi="Times New Roman"/>
          <w:sz w:val="18"/>
          <w:szCs w:val="18"/>
          <w:color w:val="auto"/>
        </w:rPr>
        <w:t>D</w:t>
      </w:r>
      <w:r>
        <w:rPr>
          <w:rFonts w:ascii="Times New Roman" w:cs="Times New Roman" w:eastAsia="Times New Roman" w:hAnsi="Times New Roman"/>
          <w:sz w:val="17"/>
          <w:szCs w:val="17"/>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186055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355" w:lineRule="exact"/>
        <w:rPr>
          <w:sz w:val="20"/>
          <w:szCs w:val="20"/>
          <w:color w:val="auto"/>
        </w:rPr>
      </w:pPr>
    </w:p>
    <w:p>
      <w:pPr>
        <w:jc w:val="center"/>
        <w:ind w:left="2720" w:right="1700"/>
        <w:spacing w:after="0" w:line="383" w:lineRule="auto"/>
        <w:rPr>
          <w:sz w:val="20"/>
          <w:szCs w:val="20"/>
          <w:color w:val="auto"/>
        </w:rPr>
      </w:pPr>
      <w:r>
        <w:rPr>
          <w:rFonts w:ascii="Arial" w:cs="Arial" w:eastAsia="Arial" w:hAnsi="Arial"/>
          <w:sz w:val="18"/>
          <w:szCs w:val="18"/>
          <w:b w:val="1"/>
          <w:bCs w:val="1"/>
          <w:color w:val="auto"/>
        </w:rPr>
        <w:t>List identifying information required to be furnished by Coca-Cola Europacific Partners plc pursuant to Rule 13a-16 or 15d-16 of The Securities Exchange Act</w:t>
      </w:r>
    </w:p>
    <w:p>
      <w:pPr>
        <w:sectPr>
          <w:pgSz w:w="11900" w:h="16838" w:orient="portrait"/>
          <w:cols w:equalWidth="0" w:num="1">
            <w:col w:w="10060"/>
          </w:cols>
          <w:pgMar w:left="400" w:top="1440" w:right="14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Public announcements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1-30, 2026</w:t>
      </w:r>
    </w:p>
    <w:p>
      <w:pPr>
        <w:spacing w:after="0" w:line="9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Required by</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FCA's Disclosure Guidance and Transparency Rules</w:t>
      </w:r>
    </w:p>
    <w:p>
      <w:pPr>
        <w:spacing w:after="0" w:line="200" w:lineRule="exact"/>
        <w:rPr>
          <w:sz w:val="20"/>
          <w:szCs w:val="20"/>
          <w:color w:val="auto"/>
        </w:rPr>
      </w:pPr>
    </w:p>
    <w:p>
      <w:pPr>
        <w:sectPr>
          <w:pgSz w:w="11900" w:h="16838" w:orient="portrait"/>
          <w:cols w:equalWidth="0" w:num="2">
            <w:col w:w="4160" w:space="720"/>
            <w:col w:w="5180"/>
          </w:cols>
          <w:pgMar w:left="400" w:top="1440" w:right="143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Announcement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Director/PDMR Shareholding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Director/PDMR Shareholding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Total Voting Rights and Capital</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of Matter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April 15, 2026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22, 2026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 2026</w:t>
      </w:r>
    </w:p>
    <w:p>
      <w:pPr>
        <w:spacing w:after="0" w:line="200" w:lineRule="exact"/>
        <w:rPr>
          <w:sz w:val="20"/>
          <w:szCs w:val="20"/>
          <w:color w:val="auto"/>
        </w:rPr>
      </w:pPr>
    </w:p>
    <w:p>
      <w:pPr>
        <w:sectPr>
          <w:pgSz w:w="11900" w:h="16838" w:orient="portrait"/>
          <w:cols w:equalWidth="0" w:num="2">
            <w:col w:w="5140" w:space="720"/>
            <w:col w:w="4200"/>
          </w:cols>
          <w:pgMar w:left="400" w:top="1440"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060"/>
          </w:cols>
          <w:pgMar w:left="400" w:top="1440" w:right="1439" w:bottom="1440" w:gutter="0" w:footer="0" w:header="0"/>
          <w:type w:val="continuous"/>
        </w:sectPr>
      </w:pPr>
    </w:p>
    <w:bookmarkStart w:id="2" w:name="page3"/>
    <w:bookmarkEnd w:id="2"/>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0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April 15, 2026</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COCA-COLA EUROPACIFIC PARTNERS PLC</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Notification of transactions of persons discharging managerial responsibilities (“PDMR”) or persons closely associated with them (“PCA”)</w:t>
      </w: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w:t>
            </w:r>
          </w:p>
        </w:tc>
        <w:tc>
          <w:tcPr>
            <w:tcW w:w="20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Details of PDMR / PCA</w:t>
            </w:r>
          </w:p>
        </w:tc>
        <w:tc>
          <w:tcPr>
            <w:tcW w:w="17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Ana Callol</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Reason for notification</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Position / status</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General Manager, Iberian Business Unit</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w:t>
            </w: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Initial notification /</w:t>
            </w:r>
          </w:p>
        </w:tc>
        <w:tc>
          <w:tcPr>
            <w:tcW w:w="3460" w:type="dxa"/>
            <w:vAlign w:val="bottom"/>
            <w:gridSpan w:val="2"/>
          </w:tcPr>
          <w:p>
            <w:pPr>
              <w:spacing w:after="0" w:line="175" w:lineRule="exact"/>
              <w:rPr>
                <w:sz w:val="20"/>
                <w:szCs w:val="20"/>
                <w:color w:val="auto"/>
              </w:rPr>
            </w:pPr>
            <w:r>
              <w:rPr>
                <w:rFonts w:ascii="Arial" w:cs="Arial" w:eastAsia="Arial" w:hAnsi="Arial"/>
                <w:sz w:val="16"/>
                <w:szCs w:val="16"/>
                <w:color w:val="auto"/>
              </w:rPr>
              <w:t>Initial Notification</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amendment</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3</w:t>
            </w:r>
          </w:p>
        </w:tc>
        <w:tc>
          <w:tcPr>
            <w:tcW w:w="1066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Coca-Cola Europacific Partners plc</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LEI</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549300LTH67W4GWMRF57</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4</w:t>
            </w:r>
          </w:p>
        </w:tc>
        <w:tc>
          <w:tcPr>
            <w:tcW w:w="10660" w:type="dxa"/>
            <w:vAlign w:val="bottom"/>
            <w:tcBorders>
              <w:right w:val="single" w:sz="8" w:color="auto"/>
            </w:tcBorders>
            <w:gridSpan w:val="6"/>
          </w:tcPr>
          <w:p>
            <w:pPr>
              <w:ind w:left="20"/>
              <w:spacing w:after="0" w:line="175" w:lineRule="exact"/>
              <w:rPr>
                <w:sz w:val="20"/>
                <w:szCs w:val="20"/>
                <w:color w:val="auto"/>
              </w:rPr>
            </w:pPr>
            <w:r>
              <w:rPr>
                <w:rFonts w:ascii="Arial" w:cs="Arial" w:eastAsia="Arial" w:hAnsi="Arial"/>
                <w:sz w:val="16"/>
                <w:szCs w:val="16"/>
                <w:b w:val="1"/>
                <w:bCs w:val="1"/>
                <w:color w:val="auto"/>
              </w:rPr>
              <w:t>Details of the transaction(s): section to be repeated for (i) each type of instrument; (ii) each type of transaction; (iii) each date; and (iv)</w:t>
            </w: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each place where transactions have been conducted</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a)</w:t>
            </w:r>
          </w:p>
        </w:tc>
        <w:tc>
          <w:tcPr>
            <w:tcW w:w="206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6"/>
                <w:szCs w:val="16"/>
                <w:color w:val="auto"/>
              </w:rPr>
              <w:t>Description of the financial</w:t>
            </w:r>
          </w:p>
        </w:tc>
        <w:tc>
          <w:tcPr>
            <w:tcW w:w="860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6"/>
                <w:szCs w:val="16"/>
                <w:color w:val="auto"/>
              </w:rPr>
              <w:t>Ordinary shares of €0.01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instrument, type of</w:t>
            </w:r>
          </w:p>
        </w:tc>
        <w:tc>
          <w:tcPr>
            <w:tcW w:w="1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instrument, Identification</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GB00BDCPN049</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00" w:type="dxa"/>
            <w:vAlign w:val="bottom"/>
            <w:tcBorders>
              <w:left w:val="single" w:sz="8" w:color="auto"/>
              <w:right w:val="single" w:sz="8" w:color="auto"/>
            </w:tcBorders>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code</w:t>
            </w:r>
          </w:p>
        </w:tc>
        <w:tc>
          <w:tcPr>
            <w:tcW w:w="1500" w:type="dxa"/>
            <w:vAlign w:val="bottom"/>
            <w:tcBorders>
              <w:right w:val="single" w:sz="8" w:color="auto"/>
            </w:tcBorders>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Nature of the transaction</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Acquisition of 5.345700 Ordinary Shares pursuant to the Employee Share Purchase Plan</w:t>
            </w: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Price(s) and volume(s)</w:t>
            </w:r>
          </w:p>
        </w:tc>
        <w:tc>
          <w:tcPr>
            <w:tcW w:w="172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Price(s)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Volume(s)</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$96.761700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5.345700</w:t>
            </w:r>
          </w:p>
        </w:tc>
        <w:tc>
          <w:tcPr>
            <w:tcW w:w="3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right w:val="single" w:sz="8" w:color="auto"/>
            </w:tcBorders>
          </w:tcPr>
          <w:p>
            <w:pPr>
              <w:spacing w:after="0"/>
              <w:rPr>
                <w:sz w:val="22"/>
                <w:szCs w:val="22"/>
                <w:color w:val="auto"/>
              </w:rPr>
            </w:pPr>
          </w:p>
        </w:tc>
        <w:tc>
          <w:tcPr>
            <w:tcW w:w="2060" w:type="dxa"/>
            <w:vAlign w:val="bottom"/>
            <w:tcBorders>
              <w:bottom w:val="single" w:sz="8" w:color="auto"/>
              <w:right w:val="single" w:sz="8" w:color="auto"/>
            </w:tcBorders>
            <w:gridSpan w:val="2"/>
          </w:tcPr>
          <w:p>
            <w:pPr>
              <w:spacing w:after="0"/>
              <w:rPr>
                <w:sz w:val="22"/>
                <w:szCs w:val="22"/>
                <w:color w:val="auto"/>
              </w:rPr>
            </w:pPr>
          </w:p>
        </w:tc>
        <w:tc>
          <w:tcPr>
            <w:tcW w:w="1720" w:type="dxa"/>
            <w:vAlign w:val="bottom"/>
            <w:tcBorders>
              <w:bottom w:val="single" w:sz="8" w:color="auto"/>
              <w:right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spacing w:after="0"/>
              <w:rPr>
                <w:sz w:val="22"/>
                <w:szCs w:val="22"/>
                <w:color w:val="auto"/>
              </w:rPr>
            </w:pPr>
          </w:p>
        </w:tc>
        <w:tc>
          <w:tcPr>
            <w:tcW w:w="34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Aggregated information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Aggregated</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Volume: 5.345700 Ordinary Shares</w:t>
            </w:r>
          </w:p>
        </w:tc>
        <w:tc>
          <w:tcPr>
            <w:tcW w:w="17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50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volume</w:t>
            </w:r>
          </w:p>
        </w:tc>
        <w:tc>
          <w:tcPr>
            <w:tcW w:w="346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Weighted average</w:t>
            </w:r>
          </w:p>
        </w:tc>
        <w:tc>
          <w:tcPr>
            <w:tcW w:w="3460" w:type="dxa"/>
            <w:vAlign w:val="bottom"/>
            <w:gridSpan w:val="2"/>
          </w:tcPr>
          <w:p>
            <w:pPr>
              <w:spacing w:after="0"/>
              <w:rPr>
                <w:sz w:val="20"/>
                <w:szCs w:val="20"/>
                <w:color w:val="auto"/>
              </w:rPr>
            </w:pPr>
            <w:r>
              <w:rPr>
                <w:rFonts w:ascii="Arial" w:cs="Arial" w:eastAsia="Arial" w:hAnsi="Arial"/>
                <w:sz w:val="16"/>
                <w:szCs w:val="16"/>
                <w:color w:val="auto"/>
              </w:rPr>
              <w:t>Weighted Average Price: USD $96.761700</w:t>
            </w:r>
          </w:p>
        </w:tc>
        <w:tc>
          <w:tcPr>
            <w:tcW w:w="174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color w:val="auto"/>
              </w:rPr>
              <w:t>price</w:t>
            </w:r>
          </w:p>
        </w:tc>
        <w:tc>
          <w:tcPr>
            <w:tcW w:w="1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Price</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Price: USD $517.259020</w:t>
            </w: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tcBorders>
            <w:gridSpan w:val="2"/>
            <w:vMerge w:val="continue"/>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Date of the transaction</w:t>
            </w:r>
          </w:p>
        </w:tc>
        <w:tc>
          <w:tcPr>
            <w:tcW w:w="1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2026-04-13</w:t>
            </w: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Place of the transaction</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 Nasdaq Stock Market LLC (XNAS)</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60"/>
          </w:cols>
          <w:pgMar w:left="320" w:top="1440" w:right="3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w:t>
            </w:r>
          </w:p>
        </w:tc>
        <w:tc>
          <w:tcPr>
            <w:tcW w:w="20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Details of PDMR / PCA</w:t>
            </w:r>
          </w:p>
        </w:tc>
        <w:tc>
          <w:tcPr>
            <w:tcW w:w="17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Jose Antonio Echeverria</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Reason for notification</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Position / status</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Chief Customer Service and Supply Chain Officer</w:t>
            </w: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w:t>
            </w: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Initial notification /</w:t>
            </w:r>
          </w:p>
        </w:tc>
        <w:tc>
          <w:tcPr>
            <w:tcW w:w="3460" w:type="dxa"/>
            <w:vAlign w:val="bottom"/>
            <w:gridSpan w:val="2"/>
          </w:tcPr>
          <w:p>
            <w:pPr>
              <w:spacing w:after="0" w:line="175" w:lineRule="exact"/>
              <w:rPr>
                <w:sz w:val="20"/>
                <w:szCs w:val="20"/>
                <w:color w:val="auto"/>
              </w:rPr>
            </w:pPr>
            <w:r>
              <w:rPr>
                <w:rFonts w:ascii="Arial" w:cs="Arial" w:eastAsia="Arial" w:hAnsi="Arial"/>
                <w:sz w:val="16"/>
                <w:szCs w:val="16"/>
                <w:color w:val="auto"/>
              </w:rPr>
              <w:t>Initial Notification</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amendment</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3</w:t>
            </w:r>
          </w:p>
        </w:tc>
        <w:tc>
          <w:tcPr>
            <w:tcW w:w="1066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Coca-Cola Europacific Partners plc</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LEI</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549300LTH67W4GWMRF57</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4</w:t>
            </w:r>
          </w:p>
        </w:tc>
        <w:tc>
          <w:tcPr>
            <w:tcW w:w="10660" w:type="dxa"/>
            <w:vAlign w:val="bottom"/>
            <w:tcBorders>
              <w:right w:val="single" w:sz="8" w:color="auto"/>
            </w:tcBorders>
            <w:gridSpan w:val="6"/>
          </w:tcPr>
          <w:p>
            <w:pPr>
              <w:ind w:left="20"/>
              <w:spacing w:after="0" w:line="175" w:lineRule="exact"/>
              <w:rPr>
                <w:sz w:val="20"/>
                <w:szCs w:val="20"/>
                <w:color w:val="auto"/>
              </w:rPr>
            </w:pPr>
            <w:r>
              <w:rPr>
                <w:rFonts w:ascii="Arial" w:cs="Arial" w:eastAsia="Arial" w:hAnsi="Arial"/>
                <w:sz w:val="16"/>
                <w:szCs w:val="16"/>
                <w:b w:val="1"/>
                <w:bCs w:val="1"/>
                <w:color w:val="auto"/>
              </w:rPr>
              <w:t>Details of the transaction(s): section to be repeated for (i) each type of instrument; (ii) each type of transaction; (iii) each date; and (iv)</w:t>
            </w: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each place where transactions have been conducted</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a)</w:t>
            </w:r>
          </w:p>
        </w:tc>
        <w:tc>
          <w:tcPr>
            <w:tcW w:w="206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6"/>
                <w:szCs w:val="16"/>
                <w:color w:val="auto"/>
              </w:rPr>
              <w:t>Description of the financial</w:t>
            </w:r>
          </w:p>
        </w:tc>
        <w:tc>
          <w:tcPr>
            <w:tcW w:w="860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6"/>
                <w:szCs w:val="16"/>
                <w:color w:val="auto"/>
              </w:rPr>
              <w:t>Ordinary shares of €0.01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0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instrument, type of</w:t>
            </w:r>
          </w:p>
        </w:tc>
        <w:tc>
          <w:tcPr>
            <w:tcW w:w="1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instrument, Identification</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GB00BDCPN049</w:t>
            </w:r>
          </w:p>
        </w:tc>
        <w:tc>
          <w:tcPr>
            <w:tcW w:w="17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 w:type="dxa"/>
            <w:vAlign w:val="bottom"/>
            <w:tcBorders>
              <w:left w:val="single" w:sz="8" w:color="auto"/>
              <w:right w:val="single" w:sz="8" w:color="auto"/>
            </w:tcBorders>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code</w:t>
            </w:r>
          </w:p>
        </w:tc>
        <w:tc>
          <w:tcPr>
            <w:tcW w:w="1500" w:type="dxa"/>
            <w:vAlign w:val="bottom"/>
            <w:tcBorders>
              <w:right w:val="single" w:sz="8" w:color="auto"/>
            </w:tcBorders>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Nature of the transaction</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Acquisition of 5.345700 Ordinary Shares pursuant to the Employee Share Purchase Plan</w:t>
            </w: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Price(s) and volume(s)</w:t>
            </w:r>
          </w:p>
        </w:tc>
        <w:tc>
          <w:tcPr>
            <w:tcW w:w="172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Price(s)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Volume(s)</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$96.761700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5.345700</w:t>
            </w:r>
          </w:p>
        </w:tc>
        <w:tc>
          <w:tcPr>
            <w:tcW w:w="3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right w:val="single" w:sz="8" w:color="auto"/>
            </w:tcBorders>
          </w:tcPr>
          <w:p>
            <w:pPr>
              <w:spacing w:after="0"/>
              <w:rPr>
                <w:sz w:val="22"/>
                <w:szCs w:val="22"/>
                <w:color w:val="auto"/>
              </w:rPr>
            </w:pPr>
          </w:p>
        </w:tc>
        <w:tc>
          <w:tcPr>
            <w:tcW w:w="2060" w:type="dxa"/>
            <w:vAlign w:val="bottom"/>
            <w:tcBorders>
              <w:bottom w:val="single" w:sz="8" w:color="auto"/>
              <w:right w:val="single" w:sz="8" w:color="auto"/>
            </w:tcBorders>
            <w:gridSpan w:val="2"/>
          </w:tcPr>
          <w:p>
            <w:pPr>
              <w:spacing w:after="0"/>
              <w:rPr>
                <w:sz w:val="22"/>
                <w:szCs w:val="22"/>
                <w:color w:val="auto"/>
              </w:rPr>
            </w:pPr>
          </w:p>
        </w:tc>
        <w:tc>
          <w:tcPr>
            <w:tcW w:w="1720" w:type="dxa"/>
            <w:vAlign w:val="bottom"/>
            <w:tcBorders>
              <w:bottom w:val="single" w:sz="8" w:color="auto"/>
              <w:right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spacing w:after="0"/>
              <w:rPr>
                <w:sz w:val="22"/>
                <w:szCs w:val="22"/>
                <w:color w:val="auto"/>
              </w:rPr>
            </w:pPr>
          </w:p>
        </w:tc>
        <w:tc>
          <w:tcPr>
            <w:tcW w:w="34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Aggregated information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Aggregated</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Volume: 5.345700 Ordinary Shares</w:t>
            </w:r>
          </w:p>
        </w:tc>
        <w:tc>
          <w:tcPr>
            <w:tcW w:w="17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50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volume</w:t>
            </w:r>
          </w:p>
        </w:tc>
        <w:tc>
          <w:tcPr>
            <w:tcW w:w="346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Weighted average</w:t>
            </w:r>
          </w:p>
        </w:tc>
        <w:tc>
          <w:tcPr>
            <w:tcW w:w="3460" w:type="dxa"/>
            <w:vAlign w:val="bottom"/>
            <w:gridSpan w:val="2"/>
          </w:tcPr>
          <w:p>
            <w:pPr>
              <w:spacing w:after="0"/>
              <w:rPr>
                <w:sz w:val="20"/>
                <w:szCs w:val="20"/>
                <w:color w:val="auto"/>
              </w:rPr>
            </w:pPr>
            <w:r>
              <w:rPr>
                <w:rFonts w:ascii="Arial" w:cs="Arial" w:eastAsia="Arial" w:hAnsi="Arial"/>
                <w:sz w:val="16"/>
                <w:szCs w:val="16"/>
                <w:color w:val="auto"/>
              </w:rPr>
              <w:t>Weighted Average Price: USD $96.761700</w:t>
            </w:r>
          </w:p>
        </w:tc>
        <w:tc>
          <w:tcPr>
            <w:tcW w:w="174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color w:val="auto"/>
              </w:rPr>
              <w:t>price</w:t>
            </w:r>
          </w:p>
        </w:tc>
        <w:tc>
          <w:tcPr>
            <w:tcW w:w="1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Price</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Price: USD $517.259020</w:t>
            </w: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tcBorders>
            <w:gridSpan w:val="2"/>
            <w:vMerge w:val="continue"/>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Date of the transaction</w:t>
            </w:r>
          </w:p>
        </w:tc>
        <w:tc>
          <w:tcPr>
            <w:tcW w:w="1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2026-04-13</w:t>
            </w: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Place of the transaction</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 Nasdaq Stock Market LLC (XNAS)</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320" w:top="1440" w:right="319" w:bottom="1440" w:gutter="0" w:footer="0" w:header="0"/>
        </w:sectPr>
      </w:pPr>
    </w:p>
    <w:bookmarkStart w:id="4" w:name="page5"/>
    <w:bookmarkEnd w:id="4"/>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7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April 22, 2026</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COCA-COLA EUROPACIFIC PARTNERS PLC</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Notification of transactions of persons discharging managerial responsibilities (“PDMR”) or persons closely associated with them (“PCA”)</w:t>
      </w: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w:t>
            </w:r>
          </w:p>
        </w:tc>
        <w:tc>
          <w:tcPr>
            <w:tcW w:w="20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Details of PDMR / PCA</w:t>
            </w:r>
          </w:p>
        </w:tc>
        <w:tc>
          <w:tcPr>
            <w:tcW w:w="17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Edward Walker</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Reason for notification</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Position / status</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Chief Financial Officer</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w:t>
            </w: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Initial notification /</w:t>
            </w:r>
          </w:p>
        </w:tc>
        <w:tc>
          <w:tcPr>
            <w:tcW w:w="3460" w:type="dxa"/>
            <w:vAlign w:val="bottom"/>
            <w:gridSpan w:val="2"/>
          </w:tcPr>
          <w:p>
            <w:pPr>
              <w:spacing w:after="0" w:line="175" w:lineRule="exact"/>
              <w:rPr>
                <w:sz w:val="20"/>
                <w:szCs w:val="20"/>
                <w:color w:val="auto"/>
              </w:rPr>
            </w:pPr>
            <w:r>
              <w:rPr>
                <w:rFonts w:ascii="Arial" w:cs="Arial" w:eastAsia="Arial" w:hAnsi="Arial"/>
                <w:sz w:val="16"/>
                <w:szCs w:val="16"/>
                <w:color w:val="auto"/>
              </w:rPr>
              <w:t>Initial Notification</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amendment</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3</w:t>
            </w:r>
          </w:p>
        </w:tc>
        <w:tc>
          <w:tcPr>
            <w:tcW w:w="1066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Coca-Cola Europacific Partners plc</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LEI</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549300LTH67W4GWMRF57</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4</w:t>
            </w:r>
          </w:p>
        </w:tc>
        <w:tc>
          <w:tcPr>
            <w:tcW w:w="10660" w:type="dxa"/>
            <w:vAlign w:val="bottom"/>
            <w:tcBorders>
              <w:right w:val="single" w:sz="8" w:color="auto"/>
            </w:tcBorders>
            <w:gridSpan w:val="6"/>
          </w:tcPr>
          <w:p>
            <w:pPr>
              <w:ind w:left="20"/>
              <w:spacing w:after="0" w:line="175" w:lineRule="exact"/>
              <w:rPr>
                <w:sz w:val="20"/>
                <w:szCs w:val="20"/>
                <w:color w:val="auto"/>
              </w:rPr>
            </w:pPr>
            <w:r>
              <w:rPr>
                <w:rFonts w:ascii="Arial" w:cs="Arial" w:eastAsia="Arial" w:hAnsi="Arial"/>
                <w:sz w:val="16"/>
                <w:szCs w:val="16"/>
                <w:b w:val="1"/>
                <w:bCs w:val="1"/>
                <w:color w:val="auto"/>
              </w:rPr>
              <w:t>Details of the transaction(s): section to be repeated for (i) each type of instrument; (ii) each type of transaction; (iii) each date; and (iv)</w:t>
            </w: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each place where transactions have been conducted</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a)</w:t>
            </w:r>
          </w:p>
        </w:tc>
        <w:tc>
          <w:tcPr>
            <w:tcW w:w="206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6"/>
                <w:szCs w:val="16"/>
                <w:color w:val="auto"/>
              </w:rPr>
              <w:t>Description of the financial</w:t>
            </w:r>
          </w:p>
        </w:tc>
        <w:tc>
          <w:tcPr>
            <w:tcW w:w="860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6"/>
                <w:szCs w:val="16"/>
                <w:color w:val="auto"/>
              </w:rPr>
              <w:t>Ordinary shares of €0.01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instrument, type of</w:t>
            </w:r>
          </w:p>
        </w:tc>
        <w:tc>
          <w:tcPr>
            <w:tcW w:w="1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instrument, Identification</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GB00BDCPN049</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00" w:type="dxa"/>
            <w:vAlign w:val="bottom"/>
            <w:tcBorders>
              <w:left w:val="single" w:sz="8" w:color="auto"/>
              <w:right w:val="single" w:sz="8" w:color="auto"/>
            </w:tcBorders>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code</w:t>
            </w:r>
          </w:p>
        </w:tc>
        <w:tc>
          <w:tcPr>
            <w:tcW w:w="1500" w:type="dxa"/>
            <w:vAlign w:val="bottom"/>
            <w:tcBorders>
              <w:right w:val="single" w:sz="8" w:color="auto"/>
            </w:tcBorders>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Nature of the transaction</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Acquisition of 3.725670 Ordinary Shares pursuant to the UK Share Plan</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Price(s) and volume(s)</w:t>
            </w:r>
          </w:p>
        </w:tc>
        <w:tc>
          <w:tcPr>
            <w:tcW w:w="1720" w:type="dxa"/>
            <w:vAlign w:val="bottom"/>
            <w:tcBorders>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Price(s)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Volume(s)</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$98.349995</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2.03218</w:t>
            </w:r>
          </w:p>
        </w:tc>
        <w:tc>
          <w:tcPr>
            <w:tcW w:w="3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$0.00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1.69349</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gridSpan w:val="2"/>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Aggregated information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Aggregated</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Volume: 3.725670 Ordinary Shares</w:t>
            </w:r>
          </w:p>
        </w:tc>
        <w:tc>
          <w:tcPr>
            <w:tcW w:w="17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50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volume</w:t>
            </w:r>
          </w:p>
        </w:tc>
        <w:tc>
          <w:tcPr>
            <w:tcW w:w="346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Weighted average</w:t>
            </w:r>
          </w:p>
        </w:tc>
        <w:tc>
          <w:tcPr>
            <w:tcW w:w="3460" w:type="dxa"/>
            <w:vAlign w:val="bottom"/>
            <w:gridSpan w:val="2"/>
          </w:tcPr>
          <w:p>
            <w:pPr>
              <w:spacing w:after="0"/>
              <w:rPr>
                <w:sz w:val="20"/>
                <w:szCs w:val="20"/>
                <w:color w:val="auto"/>
              </w:rPr>
            </w:pPr>
            <w:r>
              <w:rPr>
                <w:rFonts w:ascii="Arial" w:cs="Arial" w:eastAsia="Arial" w:hAnsi="Arial"/>
                <w:sz w:val="16"/>
                <w:szCs w:val="16"/>
                <w:color w:val="auto"/>
              </w:rPr>
              <w:t>Weighted Average Price: USD $53.645356</w:t>
            </w:r>
          </w:p>
        </w:tc>
        <w:tc>
          <w:tcPr>
            <w:tcW w:w="174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color w:val="auto"/>
              </w:rPr>
              <w:t>price</w:t>
            </w:r>
          </w:p>
        </w:tc>
        <w:tc>
          <w:tcPr>
            <w:tcW w:w="1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Price</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Price: USD $199.864892</w:t>
            </w: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tcBorders>
            <w:gridSpan w:val="2"/>
            <w:vMerge w:val="continue"/>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Date of the transaction</w:t>
            </w:r>
          </w:p>
        </w:tc>
        <w:tc>
          <w:tcPr>
            <w:tcW w:w="1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2026-04-20</w:t>
            </w: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Place of the transaction</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 Nasdaq Stock Market LLC (XNAS)</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1440" w:right="3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0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070"/>
                    </a:xfrm>
                    <a:prstGeom prst="rect">
                      <a:avLst/>
                    </a:prstGeom>
                    <a:noFill/>
                  </pic:spPr>
                </pic:pic>
              </a:graphicData>
            </a:graphic>
          </wp:anchor>
        </w:drawing>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w:t>
            </w:r>
          </w:p>
        </w:tc>
        <w:tc>
          <w:tcPr>
            <w:tcW w:w="20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Details of PDMR / PCA</w:t>
            </w:r>
          </w:p>
        </w:tc>
        <w:tc>
          <w:tcPr>
            <w:tcW w:w="17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Svetlana Walker</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Reason for notification</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Position / status</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General Counsel and Company Secretary</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w:t>
            </w: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Initial notification /</w:t>
            </w:r>
          </w:p>
        </w:tc>
        <w:tc>
          <w:tcPr>
            <w:tcW w:w="3460" w:type="dxa"/>
            <w:vAlign w:val="bottom"/>
            <w:gridSpan w:val="2"/>
          </w:tcPr>
          <w:p>
            <w:pPr>
              <w:spacing w:after="0" w:line="175" w:lineRule="exact"/>
              <w:rPr>
                <w:sz w:val="20"/>
                <w:szCs w:val="20"/>
                <w:color w:val="auto"/>
              </w:rPr>
            </w:pPr>
            <w:r>
              <w:rPr>
                <w:rFonts w:ascii="Arial" w:cs="Arial" w:eastAsia="Arial" w:hAnsi="Arial"/>
                <w:sz w:val="16"/>
                <w:szCs w:val="16"/>
                <w:color w:val="auto"/>
              </w:rPr>
              <w:t>Initial Notification</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amendment</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3</w:t>
            </w:r>
          </w:p>
        </w:tc>
        <w:tc>
          <w:tcPr>
            <w:tcW w:w="1066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Coca-Cola Europacific Partners plc</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LEI</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549300LTH67W4GWMRF57</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4</w:t>
            </w:r>
          </w:p>
        </w:tc>
        <w:tc>
          <w:tcPr>
            <w:tcW w:w="10660" w:type="dxa"/>
            <w:vAlign w:val="bottom"/>
            <w:tcBorders>
              <w:right w:val="single" w:sz="8" w:color="auto"/>
            </w:tcBorders>
            <w:gridSpan w:val="6"/>
          </w:tcPr>
          <w:p>
            <w:pPr>
              <w:ind w:left="20"/>
              <w:spacing w:after="0" w:line="175" w:lineRule="exact"/>
              <w:rPr>
                <w:sz w:val="20"/>
                <w:szCs w:val="20"/>
                <w:color w:val="auto"/>
              </w:rPr>
            </w:pPr>
            <w:r>
              <w:rPr>
                <w:rFonts w:ascii="Arial" w:cs="Arial" w:eastAsia="Arial" w:hAnsi="Arial"/>
                <w:sz w:val="16"/>
                <w:szCs w:val="16"/>
                <w:b w:val="1"/>
                <w:bCs w:val="1"/>
                <w:color w:val="auto"/>
              </w:rPr>
              <w:t>Details of the transaction(s): section to be repeated for (i) each type of instrument; (ii) each type of transaction; (iii) each date; and (iv)</w:t>
            </w: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each place where transactions have been conducted</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a)</w:t>
            </w:r>
          </w:p>
        </w:tc>
        <w:tc>
          <w:tcPr>
            <w:tcW w:w="206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6"/>
                <w:szCs w:val="16"/>
                <w:color w:val="auto"/>
              </w:rPr>
              <w:t>Description of the financial</w:t>
            </w:r>
          </w:p>
        </w:tc>
        <w:tc>
          <w:tcPr>
            <w:tcW w:w="860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6"/>
                <w:szCs w:val="16"/>
                <w:color w:val="auto"/>
              </w:rPr>
              <w:t>Ordinary shares of €0.01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0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instrument, type of</w:t>
            </w:r>
          </w:p>
        </w:tc>
        <w:tc>
          <w:tcPr>
            <w:tcW w:w="1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instrument, Identification</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GB00BDCPN049</w:t>
            </w:r>
          </w:p>
        </w:tc>
        <w:tc>
          <w:tcPr>
            <w:tcW w:w="17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 w:type="dxa"/>
            <w:vAlign w:val="bottom"/>
            <w:tcBorders>
              <w:left w:val="single" w:sz="8" w:color="auto"/>
              <w:right w:val="single" w:sz="8" w:color="auto"/>
            </w:tcBorders>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code</w:t>
            </w:r>
          </w:p>
        </w:tc>
        <w:tc>
          <w:tcPr>
            <w:tcW w:w="1500" w:type="dxa"/>
            <w:vAlign w:val="bottom"/>
            <w:tcBorders>
              <w:right w:val="single" w:sz="8" w:color="auto"/>
            </w:tcBorders>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Nature of the transaction</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Acquisition of 3.725670 Ordinary Shares pursuant to the UK Share Plan</w:t>
            </w:r>
          </w:p>
        </w:tc>
        <w:tc>
          <w:tcPr>
            <w:tcW w:w="0" w:type="dxa"/>
            <w:vAlign w:val="bottom"/>
          </w:tcPr>
          <w:p>
            <w:pPr>
              <w:spacing w:after="0"/>
              <w:rPr>
                <w:sz w:val="1"/>
                <w:szCs w:val="1"/>
                <w:color w:val="auto"/>
              </w:rPr>
            </w:pPr>
          </w:p>
        </w:tc>
      </w:tr>
      <w:tr>
        <w:trPr>
          <w:trHeight w:val="203"/>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Price(s) and volume(s)</w:t>
            </w:r>
          </w:p>
        </w:tc>
        <w:tc>
          <w:tcPr>
            <w:tcW w:w="1720" w:type="dxa"/>
            <w:vAlign w:val="bottom"/>
            <w:tcBorders>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Price(s)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Volume(s)</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$98.349995</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2.03218</w:t>
            </w:r>
          </w:p>
        </w:tc>
        <w:tc>
          <w:tcPr>
            <w:tcW w:w="3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$0.00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1.69349</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gridSpan w:val="2"/>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Aggregated information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Aggregated</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Volume: 3.725670 Ordinary Shares</w:t>
            </w:r>
          </w:p>
        </w:tc>
        <w:tc>
          <w:tcPr>
            <w:tcW w:w="17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50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volume</w:t>
            </w:r>
          </w:p>
        </w:tc>
        <w:tc>
          <w:tcPr>
            <w:tcW w:w="346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Weighted average</w:t>
            </w:r>
          </w:p>
        </w:tc>
        <w:tc>
          <w:tcPr>
            <w:tcW w:w="3460" w:type="dxa"/>
            <w:vAlign w:val="bottom"/>
            <w:gridSpan w:val="2"/>
          </w:tcPr>
          <w:p>
            <w:pPr>
              <w:spacing w:after="0"/>
              <w:rPr>
                <w:sz w:val="20"/>
                <w:szCs w:val="20"/>
                <w:color w:val="auto"/>
              </w:rPr>
            </w:pPr>
            <w:r>
              <w:rPr>
                <w:rFonts w:ascii="Arial" w:cs="Arial" w:eastAsia="Arial" w:hAnsi="Arial"/>
                <w:sz w:val="16"/>
                <w:szCs w:val="16"/>
                <w:color w:val="auto"/>
              </w:rPr>
              <w:t>Weighted Average Price: USD $53.645356</w:t>
            </w:r>
          </w:p>
        </w:tc>
        <w:tc>
          <w:tcPr>
            <w:tcW w:w="174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color w:val="auto"/>
              </w:rPr>
              <w:t>price</w:t>
            </w:r>
          </w:p>
        </w:tc>
        <w:tc>
          <w:tcPr>
            <w:tcW w:w="1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Price</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Price: USD $199.864892</w:t>
            </w: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tcBorders>
            <w:gridSpan w:val="2"/>
            <w:vMerge w:val="continue"/>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Date of the transaction</w:t>
            </w:r>
          </w:p>
        </w:tc>
        <w:tc>
          <w:tcPr>
            <w:tcW w:w="1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2026-04-20</w:t>
            </w: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Place of the transaction</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 Nasdaq Stock Market LLC (XNAS)</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0"/>
          </w:cols>
          <w:pgMar w:left="320" w:top="1440" w:right="3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070"/>
                    </a:xfrm>
                    <a:prstGeom prst="rect">
                      <a:avLst/>
                    </a:prstGeom>
                    <a:noFill/>
                  </pic:spPr>
                </pic:pic>
              </a:graphicData>
            </a:graphic>
          </wp:anchor>
        </w:drawing>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w:t>
            </w:r>
          </w:p>
        </w:tc>
        <w:tc>
          <w:tcPr>
            <w:tcW w:w="20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Details of PDMR / PCA</w:t>
            </w:r>
          </w:p>
        </w:tc>
        <w:tc>
          <w:tcPr>
            <w:tcW w:w="17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Stephen Lusk</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Reason for notification</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Position / status</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Chief Commercial Officer</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w:t>
            </w: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Initial notification /</w:t>
            </w:r>
          </w:p>
        </w:tc>
        <w:tc>
          <w:tcPr>
            <w:tcW w:w="3460" w:type="dxa"/>
            <w:vAlign w:val="bottom"/>
            <w:gridSpan w:val="2"/>
          </w:tcPr>
          <w:p>
            <w:pPr>
              <w:spacing w:after="0" w:line="175" w:lineRule="exact"/>
              <w:rPr>
                <w:sz w:val="20"/>
                <w:szCs w:val="20"/>
                <w:color w:val="auto"/>
              </w:rPr>
            </w:pPr>
            <w:r>
              <w:rPr>
                <w:rFonts w:ascii="Arial" w:cs="Arial" w:eastAsia="Arial" w:hAnsi="Arial"/>
                <w:sz w:val="16"/>
                <w:szCs w:val="16"/>
                <w:color w:val="auto"/>
              </w:rPr>
              <w:t>Initial Notification</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amendment</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3</w:t>
            </w:r>
          </w:p>
        </w:tc>
        <w:tc>
          <w:tcPr>
            <w:tcW w:w="1066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Coca-Cola Europacific Partners plc</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LEI</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549300LTH67W4GWMRF57</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4</w:t>
            </w:r>
          </w:p>
        </w:tc>
        <w:tc>
          <w:tcPr>
            <w:tcW w:w="10660" w:type="dxa"/>
            <w:vAlign w:val="bottom"/>
            <w:tcBorders>
              <w:right w:val="single" w:sz="8" w:color="auto"/>
            </w:tcBorders>
            <w:gridSpan w:val="6"/>
          </w:tcPr>
          <w:p>
            <w:pPr>
              <w:ind w:left="20"/>
              <w:spacing w:after="0" w:line="175" w:lineRule="exact"/>
              <w:rPr>
                <w:sz w:val="20"/>
                <w:szCs w:val="20"/>
                <w:color w:val="auto"/>
              </w:rPr>
            </w:pPr>
            <w:r>
              <w:rPr>
                <w:rFonts w:ascii="Arial" w:cs="Arial" w:eastAsia="Arial" w:hAnsi="Arial"/>
                <w:sz w:val="16"/>
                <w:szCs w:val="16"/>
                <w:b w:val="1"/>
                <w:bCs w:val="1"/>
                <w:color w:val="auto"/>
              </w:rPr>
              <w:t>Details of the transaction(s): section to be repeated for (i) each type of instrument; (ii) each type of transaction; (iii) each date; and (iv)</w:t>
            </w: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each place where transactions have been conducted</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a)</w:t>
            </w:r>
          </w:p>
        </w:tc>
        <w:tc>
          <w:tcPr>
            <w:tcW w:w="206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6"/>
                <w:szCs w:val="16"/>
                <w:color w:val="auto"/>
              </w:rPr>
              <w:t>Description of the financial</w:t>
            </w:r>
          </w:p>
        </w:tc>
        <w:tc>
          <w:tcPr>
            <w:tcW w:w="860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6"/>
                <w:szCs w:val="16"/>
                <w:color w:val="auto"/>
              </w:rPr>
              <w:t>Ordinary shares of €0.01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0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instrument, type of</w:t>
            </w:r>
          </w:p>
        </w:tc>
        <w:tc>
          <w:tcPr>
            <w:tcW w:w="1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instrument, Identification</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GB00BDCPN049</w:t>
            </w:r>
          </w:p>
        </w:tc>
        <w:tc>
          <w:tcPr>
            <w:tcW w:w="17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 w:type="dxa"/>
            <w:vAlign w:val="bottom"/>
            <w:tcBorders>
              <w:left w:val="single" w:sz="8" w:color="auto"/>
              <w:right w:val="single" w:sz="8" w:color="auto"/>
            </w:tcBorders>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code</w:t>
            </w:r>
          </w:p>
        </w:tc>
        <w:tc>
          <w:tcPr>
            <w:tcW w:w="1500" w:type="dxa"/>
            <w:vAlign w:val="bottom"/>
            <w:tcBorders>
              <w:right w:val="single" w:sz="8" w:color="auto"/>
            </w:tcBorders>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Nature of the transaction</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Acquisition of 3.725670 Ordinary Shares pursuant to the UK Share Plan</w:t>
            </w: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Price(s) and volume(s)</w:t>
            </w:r>
          </w:p>
        </w:tc>
        <w:tc>
          <w:tcPr>
            <w:tcW w:w="172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Price(s)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Volume(s)</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$98.349995</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2.03218</w:t>
            </w:r>
          </w:p>
        </w:tc>
        <w:tc>
          <w:tcPr>
            <w:tcW w:w="3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$0.00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1.69349</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00" w:type="dxa"/>
            <w:vAlign w:val="bottom"/>
            <w:tcBorders>
              <w:left w:val="single" w:sz="8" w:color="auto"/>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gridSpan w:val="2"/>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spacing w:after="0"/>
              <w:rPr>
                <w:sz w:val="21"/>
                <w:szCs w:val="21"/>
                <w:color w:val="auto"/>
              </w:rPr>
            </w:pPr>
          </w:p>
        </w:tc>
        <w:tc>
          <w:tcPr>
            <w:tcW w:w="3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Aggregated information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Aggregated</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Volume: 3.725670 Ordinary Shares</w:t>
            </w:r>
          </w:p>
        </w:tc>
        <w:tc>
          <w:tcPr>
            <w:tcW w:w="17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50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volume</w:t>
            </w:r>
          </w:p>
        </w:tc>
        <w:tc>
          <w:tcPr>
            <w:tcW w:w="346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Weighted average</w:t>
            </w:r>
          </w:p>
        </w:tc>
        <w:tc>
          <w:tcPr>
            <w:tcW w:w="3460" w:type="dxa"/>
            <w:vAlign w:val="bottom"/>
            <w:gridSpan w:val="2"/>
          </w:tcPr>
          <w:p>
            <w:pPr>
              <w:spacing w:after="0"/>
              <w:rPr>
                <w:sz w:val="20"/>
                <w:szCs w:val="20"/>
                <w:color w:val="auto"/>
              </w:rPr>
            </w:pPr>
            <w:r>
              <w:rPr>
                <w:rFonts w:ascii="Arial" w:cs="Arial" w:eastAsia="Arial" w:hAnsi="Arial"/>
                <w:sz w:val="16"/>
                <w:szCs w:val="16"/>
                <w:color w:val="auto"/>
              </w:rPr>
              <w:t>Weighted Average Price: USD $53.645356</w:t>
            </w:r>
          </w:p>
        </w:tc>
        <w:tc>
          <w:tcPr>
            <w:tcW w:w="174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color w:val="auto"/>
              </w:rPr>
              <w:t>price</w:t>
            </w:r>
          </w:p>
        </w:tc>
        <w:tc>
          <w:tcPr>
            <w:tcW w:w="1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Price</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Price: USD $199.864892</w:t>
            </w: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tcBorders>
            <w:gridSpan w:val="2"/>
            <w:vMerge w:val="continue"/>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Date of the transaction</w:t>
            </w:r>
          </w:p>
        </w:tc>
        <w:tc>
          <w:tcPr>
            <w:tcW w:w="1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2026-04-20</w:t>
            </w: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Place of the transaction</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 Nasdaq Stock Market LLC (XNAS)</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4</w:t>
            </w:r>
          </w:p>
        </w:tc>
        <w:tc>
          <w:tcPr>
            <w:tcW w:w="10660" w:type="dxa"/>
            <w:vAlign w:val="bottom"/>
            <w:tcBorders>
              <w:right w:val="single" w:sz="8" w:color="auto"/>
            </w:tcBorders>
            <w:gridSpan w:val="6"/>
          </w:tcPr>
          <w:p>
            <w:pPr>
              <w:ind w:left="20"/>
              <w:spacing w:after="0" w:line="175" w:lineRule="exact"/>
              <w:rPr>
                <w:sz w:val="20"/>
                <w:szCs w:val="20"/>
                <w:color w:val="auto"/>
              </w:rPr>
            </w:pPr>
            <w:r>
              <w:rPr>
                <w:rFonts w:ascii="Arial" w:cs="Arial" w:eastAsia="Arial" w:hAnsi="Arial"/>
                <w:sz w:val="16"/>
                <w:szCs w:val="16"/>
                <w:b w:val="1"/>
                <w:bCs w:val="1"/>
                <w:color w:val="auto"/>
              </w:rPr>
              <w:t>Details of the transaction(s): section to be repeated for (i) each type of instrument; (ii) each type of transaction; (iii) each date; and (iv)</w:t>
            </w: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each place where transactions have been conducted</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a)</w:t>
            </w:r>
          </w:p>
        </w:tc>
        <w:tc>
          <w:tcPr>
            <w:tcW w:w="206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6"/>
                <w:szCs w:val="16"/>
                <w:color w:val="auto"/>
              </w:rPr>
              <w:t>Description of the financial</w:t>
            </w:r>
          </w:p>
        </w:tc>
        <w:tc>
          <w:tcPr>
            <w:tcW w:w="860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6"/>
                <w:szCs w:val="16"/>
                <w:color w:val="auto"/>
              </w:rPr>
              <w:t>Ordinary shares of €0.01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instrument, type of</w:t>
            </w:r>
          </w:p>
        </w:tc>
        <w:tc>
          <w:tcPr>
            <w:tcW w:w="1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instrument, Identification</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GB00BDCPN049</w:t>
            </w:r>
          </w:p>
        </w:tc>
        <w:tc>
          <w:tcPr>
            <w:tcW w:w="17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600" w:type="dxa"/>
            <w:vAlign w:val="bottom"/>
            <w:tcBorders>
              <w:left w:val="single" w:sz="8" w:color="auto"/>
              <w:right w:val="single" w:sz="8" w:color="auto"/>
            </w:tcBorders>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code</w:t>
            </w:r>
          </w:p>
        </w:tc>
        <w:tc>
          <w:tcPr>
            <w:tcW w:w="1500" w:type="dxa"/>
            <w:vAlign w:val="bottom"/>
            <w:tcBorders>
              <w:right w:val="single" w:sz="8" w:color="auto"/>
            </w:tcBorders>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Nature of the transaction</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Acquisition of 2.03701 Ordinary Shares pursuant to the UK Shareshop</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320" w:top="1440" w:right="319" w:bottom="1440" w:gutter="0" w:footer="0" w:header="0"/>
        </w:sectPr>
      </w:pPr>
    </w:p>
    <w:bookmarkStart w:id="7" w:name="page8"/>
    <w:bookmarkEnd w:id="7"/>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0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07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6"/>
        </w:trPr>
        <w:tc>
          <w:tcPr>
            <w:tcW w:w="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204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Price(s) and volume(s)</w:t>
            </w:r>
          </w:p>
        </w:tc>
        <w:tc>
          <w:tcPr>
            <w:tcW w:w="1740" w:type="dxa"/>
            <w:vAlign w:val="bottom"/>
            <w:tcBorders>
              <w:top w:val="single" w:sz="8" w:color="auto"/>
              <w:right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right w:val="single" w:sz="8" w:color="auto"/>
            </w:tcBorders>
          </w:tcPr>
          <w:p>
            <w:pPr>
              <w:spacing w:after="0"/>
              <w:rPr>
                <w:sz w:val="18"/>
                <w:szCs w:val="18"/>
                <w:color w:val="auto"/>
              </w:rPr>
            </w:pPr>
          </w:p>
        </w:tc>
        <w:tc>
          <w:tcPr>
            <w:tcW w:w="34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Price(s)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Volume(s)</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$98.350000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2.03701</w:t>
            </w:r>
          </w:p>
        </w:tc>
        <w:tc>
          <w:tcPr>
            <w:tcW w:w="3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gridSpan w:val="2"/>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20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Aggregated information</w:t>
            </w: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right w:val="single" w:sz="8" w:color="auto"/>
            </w:tcBorders>
          </w:tcPr>
          <w:p>
            <w:pPr>
              <w:spacing w:after="0"/>
              <w:rPr>
                <w:sz w:val="24"/>
                <w:szCs w:val="24"/>
                <w:color w:val="auto"/>
              </w:rPr>
            </w:pP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Aggregated</w:t>
            </w:r>
          </w:p>
        </w:tc>
        <w:tc>
          <w:tcPr>
            <w:tcW w:w="3480" w:type="dxa"/>
            <w:vAlign w:val="bottom"/>
            <w:gridSpan w:val="2"/>
            <w:vMerge w:val="restart"/>
          </w:tcPr>
          <w:p>
            <w:pPr>
              <w:spacing w:after="0"/>
              <w:rPr>
                <w:sz w:val="20"/>
                <w:szCs w:val="20"/>
                <w:color w:val="auto"/>
              </w:rPr>
            </w:pPr>
            <w:r>
              <w:rPr>
                <w:rFonts w:ascii="Arial" w:cs="Arial" w:eastAsia="Arial" w:hAnsi="Arial"/>
                <w:sz w:val="16"/>
                <w:szCs w:val="16"/>
                <w:color w:val="auto"/>
              </w:rPr>
              <w:t>Aggregated Volume: 2.03701 Ordinary Shares</w:t>
            </w:r>
          </w:p>
        </w:tc>
        <w:tc>
          <w:tcPr>
            <w:tcW w:w="17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500" w:type="dxa"/>
            <w:vAlign w:val="bottom"/>
            <w:tcBorders>
              <w:right w:val="single" w:sz="8" w:color="auto"/>
            </w:tcBorders>
            <w:vMerge w:val="restart"/>
          </w:tcPr>
          <w:p>
            <w:pPr>
              <w:ind w:left="120"/>
              <w:spacing w:after="0" w:line="175" w:lineRule="exact"/>
              <w:rPr>
                <w:sz w:val="20"/>
                <w:szCs w:val="20"/>
                <w:color w:val="auto"/>
              </w:rPr>
            </w:pPr>
            <w:r>
              <w:rPr>
                <w:rFonts w:ascii="Arial" w:cs="Arial" w:eastAsia="Arial" w:hAnsi="Arial"/>
                <w:sz w:val="16"/>
                <w:szCs w:val="16"/>
                <w:color w:val="auto"/>
              </w:rPr>
              <w:t>volume</w:t>
            </w:r>
          </w:p>
        </w:tc>
        <w:tc>
          <w:tcPr>
            <w:tcW w:w="348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Weighted average</w:t>
            </w:r>
          </w:p>
        </w:tc>
        <w:tc>
          <w:tcPr>
            <w:tcW w:w="3480" w:type="dxa"/>
            <w:vAlign w:val="bottom"/>
            <w:gridSpan w:val="2"/>
          </w:tcPr>
          <w:p>
            <w:pPr>
              <w:spacing w:after="0"/>
              <w:rPr>
                <w:sz w:val="20"/>
                <w:szCs w:val="20"/>
                <w:color w:val="auto"/>
              </w:rPr>
            </w:pPr>
            <w:r>
              <w:rPr>
                <w:rFonts w:ascii="Arial" w:cs="Arial" w:eastAsia="Arial" w:hAnsi="Arial"/>
                <w:sz w:val="16"/>
                <w:szCs w:val="16"/>
                <w:color w:val="auto"/>
              </w:rPr>
              <w:t>Weighted Average Price: USD $98.350000</w:t>
            </w:r>
          </w:p>
        </w:tc>
        <w:tc>
          <w:tcPr>
            <w:tcW w:w="174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500" w:type="dxa"/>
            <w:vAlign w:val="bottom"/>
            <w:tcBorders>
              <w:right w:val="single" w:sz="8" w:color="auto"/>
            </w:tcBorders>
          </w:tcPr>
          <w:p>
            <w:pPr>
              <w:ind w:left="120"/>
              <w:spacing w:after="0" w:line="107" w:lineRule="exact"/>
              <w:rPr>
                <w:sz w:val="20"/>
                <w:szCs w:val="20"/>
                <w:color w:val="auto"/>
              </w:rPr>
            </w:pPr>
            <w:r>
              <w:rPr>
                <w:rFonts w:ascii="Arial" w:cs="Arial" w:eastAsia="Arial" w:hAnsi="Arial"/>
                <w:sz w:val="12"/>
                <w:szCs w:val="12"/>
                <w:color w:val="auto"/>
              </w:rPr>
              <w:t>price</w:t>
            </w: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Price</w:t>
            </w:r>
          </w:p>
        </w:tc>
        <w:tc>
          <w:tcPr>
            <w:tcW w:w="3480" w:type="dxa"/>
            <w:vAlign w:val="bottom"/>
            <w:gridSpan w:val="2"/>
            <w:vMerge w:val="restart"/>
          </w:tcPr>
          <w:p>
            <w:pPr>
              <w:spacing w:after="0"/>
              <w:rPr>
                <w:sz w:val="20"/>
                <w:szCs w:val="20"/>
                <w:color w:val="auto"/>
              </w:rPr>
            </w:pPr>
            <w:r>
              <w:rPr>
                <w:rFonts w:ascii="Arial" w:cs="Arial" w:eastAsia="Arial" w:hAnsi="Arial"/>
                <w:sz w:val="16"/>
                <w:szCs w:val="16"/>
                <w:color w:val="auto"/>
              </w:rPr>
              <w:t>Aggregated Price: USD $200.339934</w:t>
            </w: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480" w:type="dxa"/>
            <w:vAlign w:val="bottom"/>
            <w:tcBorders>
              <w:bottom w:val="single" w:sz="8" w:color="auto"/>
            </w:tcBorders>
            <w:gridSpan w:val="2"/>
            <w:vMerge w:val="continue"/>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w:t>
            </w:r>
          </w:p>
        </w:tc>
        <w:tc>
          <w:tcPr>
            <w:tcW w:w="20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Date of the transaction</w:t>
            </w:r>
          </w:p>
        </w:tc>
        <w:tc>
          <w:tcPr>
            <w:tcW w:w="1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2026-04-20</w:t>
            </w: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t>
            </w:r>
          </w:p>
        </w:tc>
        <w:tc>
          <w:tcPr>
            <w:tcW w:w="20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Place of the transaction</w:t>
            </w:r>
          </w:p>
        </w:tc>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 Nasdaq Stock Market LLC (XNAS)</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0"/>
          </w:cols>
          <w:pgMar w:left="320" w:top="1440" w:right="3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070"/>
                    </a:xfrm>
                    <a:prstGeom prst="rect">
                      <a:avLst/>
                    </a:prstGeom>
                    <a:noFill/>
                  </pic:spPr>
                </pic:pic>
              </a:graphicData>
            </a:graphic>
          </wp:anchor>
        </w:drawing>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w:t>
            </w:r>
          </w:p>
        </w:tc>
        <w:tc>
          <w:tcPr>
            <w:tcW w:w="20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Details of PDMR / PCA</w:t>
            </w:r>
          </w:p>
        </w:tc>
        <w:tc>
          <w:tcPr>
            <w:tcW w:w="17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Leendert den Hollander</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Reason for notification</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Position / status</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General Manager, France and Northern Europe Business Units</w:t>
            </w: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w:t>
            </w: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Initial notification /</w:t>
            </w:r>
          </w:p>
        </w:tc>
        <w:tc>
          <w:tcPr>
            <w:tcW w:w="3460" w:type="dxa"/>
            <w:vAlign w:val="bottom"/>
            <w:gridSpan w:val="2"/>
          </w:tcPr>
          <w:p>
            <w:pPr>
              <w:spacing w:after="0" w:line="175" w:lineRule="exact"/>
              <w:rPr>
                <w:sz w:val="20"/>
                <w:szCs w:val="20"/>
                <w:color w:val="auto"/>
              </w:rPr>
            </w:pPr>
            <w:r>
              <w:rPr>
                <w:rFonts w:ascii="Arial" w:cs="Arial" w:eastAsia="Arial" w:hAnsi="Arial"/>
                <w:sz w:val="16"/>
                <w:szCs w:val="16"/>
                <w:color w:val="auto"/>
              </w:rPr>
              <w:t>Initial Notification</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amendment</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3</w:t>
            </w:r>
          </w:p>
        </w:tc>
        <w:tc>
          <w:tcPr>
            <w:tcW w:w="1066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Coca-Cola Europacific Partners plc</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LEI</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549300LTH67W4GWMRF57</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4</w:t>
            </w:r>
          </w:p>
        </w:tc>
        <w:tc>
          <w:tcPr>
            <w:tcW w:w="10660" w:type="dxa"/>
            <w:vAlign w:val="bottom"/>
            <w:tcBorders>
              <w:right w:val="single" w:sz="8" w:color="auto"/>
            </w:tcBorders>
            <w:gridSpan w:val="6"/>
          </w:tcPr>
          <w:p>
            <w:pPr>
              <w:ind w:left="20"/>
              <w:spacing w:after="0" w:line="175" w:lineRule="exact"/>
              <w:rPr>
                <w:sz w:val="20"/>
                <w:szCs w:val="20"/>
                <w:color w:val="auto"/>
              </w:rPr>
            </w:pPr>
            <w:r>
              <w:rPr>
                <w:rFonts w:ascii="Arial" w:cs="Arial" w:eastAsia="Arial" w:hAnsi="Arial"/>
                <w:sz w:val="16"/>
                <w:szCs w:val="16"/>
                <w:b w:val="1"/>
                <w:bCs w:val="1"/>
                <w:color w:val="auto"/>
              </w:rPr>
              <w:t>Details of the transaction(s): section to be repeated for (i) each type of instrument; (ii) each type of transaction; (iii) each date; and (iv)</w:t>
            </w: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each place where transactions have been conducted</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a)</w:t>
            </w:r>
          </w:p>
        </w:tc>
        <w:tc>
          <w:tcPr>
            <w:tcW w:w="206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6"/>
                <w:szCs w:val="16"/>
                <w:color w:val="auto"/>
              </w:rPr>
              <w:t>Description of the financial</w:t>
            </w:r>
          </w:p>
        </w:tc>
        <w:tc>
          <w:tcPr>
            <w:tcW w:w="860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6"/>
                <w:szCs w:val="16"/>
                <w:color w:val="auto"/>
              </w:rPr>
              <w:t>Ordinary shares of €0.01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0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instrument, type of</w:t>
            </w:r>
          </w:p>
        </w:tc>
        <w:tc>
          <w:tcPr>
            <w:tcW w:w="1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instrument, Identification</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GB00BDCPN049</w:t>
            </w:r>
          </w:p>
        </w:tc>
        <w:tc>
          <w:tcPr>
            <w:tcW w:w="17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 w:type="dxa"/>
            <w:vAlign w:val="bottom"/>
            <w:tcBorders>
              <w:left w:val="single" w:sz="8" w:color="auto"/>
              <w:right w:val="single" w:sz="8" w:color="auto"/>
            </w:tcBorders>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code</w:t>
            </w:r>
          </w:p>
        </w:tc>
        <w:tc>
          <w:tcPr>
            <w:tcW w:w="1500" w:type="dxa"/>
            <w:vAlign w:val="bottom"/>
            <w:tcBorders>
              <w:right w:val="single" w:sz="8" w:color="auto"/>
            </w:tcBorders>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Nature of the transaction</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Acquisition of 3.725670 Ordinary Shares pursuant to the UK Share Plan</w:t>
            </w: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Price(s) and volume(s)</w:t>
            </w:r>
          </w:p>
        </w:tc>
        <w:tc>
          <w:tcPr>
            <w:tcW w:w="172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Price(s)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Volume(s)</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$98.349995</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2.03218</w:t>
            </w:r>
          </w:p>
        </w:tc>
        <w:tc>
          <w:tcPr>
            <w:tcW w:w="3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$0.00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1.69349</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gridSpan w:val="2"/>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Aggregated information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Aggregated</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Volume: 3.725670 Ordinary Shares</w:t>
            </w:r>
          </w:p>
        </w:tc>
        <w:tc>
          <w:tcPr>
            <w:tcW w:w="17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50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volume</w:t>
            </w:r>
          </w:p>
        </w:tc>
        <w:tc>
          <w:tcPr>
            <w:tcW w:w="346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Weighted average</w:t>
            </w:r>
          </w:p>
        </w:tc>
        <w:tc>
          <w:tcPr>
            <w:tcW w:w="3460" w:type="dxa"/>
            <w:vAlign w:val="bottom"/>
            <w:gridSpan w:val="2"/>
          </w:tcPr>
          <w:p>
            <w:pPr>
              <w:spacing w:after="0"/>
              <w:rPr>
                <w:sz w:val="20"/>
                <w:szCs w:val="20"/>
                <w:color w:val="auto"/>
              </w:rPr>
            </w:pPr>
            <w:r>
              <w:rPr>
                <w:rFonts w:ascii="Arial" w:cs="Arial" w:eastAsia="Arial" w:hAnsi="Arial"/>
                <w:sz w:val="16"/>
                <w:szCs w:val="16"/>
                <w:color w:val="auto"/>
              </w:rPr>
              <w:t>Weighted Average Price: USD $53.645356</w:t>
            </w:r>
          </w:p>
        </w:tc>
        <w:tc>
          <w:tcPr>
            <w:tcW w:w="174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color w:val="auto"/>
              </w:rPr>
              <w:t>price</w:t>
            </w:r>
          </w:p>
        </w:tc>
        <w:tc>
          <w:tcPr>
            <w:tcW w:w="1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Price</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Price: USD $199.864892</w:t>
            </w: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tcBorders>
            <w:gridSpan w:val="2"/>
            <w:vMerge w:val="continue"/>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Date of the transaction</w:t>
            </w:r>
          </w:p>
        </w:tc>
        <w:tc>
          <w:tcPr>
            <w:tcW w:w="1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2026-04-20</w:t>
            </w: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Place of the transaction</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 Nasdaq Stock Market LLC (XNAS)</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0"/>
          </w:cols>
          <w:pgMar w:left="320" w:top="1440" w:right="3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070"/>
                    </a:xfrm>
                    <a:prstGeom prst="rect">
                      <a:avLst/>
                    </a:prstGeom>
                    <a:noFill/>
                  </pic:spPr>
                </pic:pic>
              </a:graphicData>
            </a:graphic>
          </wp:anchor>
        </w:drawing>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w:t>
            </w:r>
          </w:p>
        </w:tc>
        <w:tc>
          <w:tcPr>
            <w:tcW w:w="20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Details of PDMR / PCA</w:t>
            </w:r>
          </w:p>
        </w:tc>
        <w:tc>
          <w:tcPr>
            <w:tcW w:w="17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Stephen Moorhouse</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Reason for notification</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Position / status</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General Manager, Great Britain Business Unit</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w:t>
            </w: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Initial notification /</w:t>
            </w:r>
          </w:p>
        </w:tc>
        <w:tc>
          <w:tcPr>
            <w:tcW w:w="3460" w:type="dxa"/>
            <w:vAlign w:val="bottom"/>
            <w:gridSpan w:val="2"/>
          </w:tcPr>
          <w:p>
            <w:pPr>
              <w:spacing w:after="0" w:line="175" w:lineRule="exact"/>
              <w:rPr>
                <w:sz w:val="20"/>
                <w:szCs w:val="20"/>
                <w:color w:val="auto"/>
              </w:rPr>
            </w:pPr>
            <w:r>
              <w:rPr>
                <w:rFonts w:ascii="Arial" w:cs="Arial" w:eastAsia="Arial" w:hAnsi="Arial"/>
                <w:sz w:val="16"/>
                <w:szCs w:val="16"/>
                <w:color w:val="auto"/>
              </w:rPr>
              <w:t>Initial Notification</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amendment</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3</w:t>
            </w:r>
          </w:p>
        </w:tc>
        <w:tc>
          <w:tcPr>
            <w:tcW w:w="1066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Coca-Cola Europacific Partners plc</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LEI</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549300LTH67W4GWMRF57</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4</w:t>
            </w:r>
          </w:p>
        </w:tc>
        <w:tc>
          <w:tcPr>
            <w:tcW w:w="10660" w:type="dxa"/>
            <w:vAlign w:val="bottom"/>
            <w:tcBorders>
              <w:right w:val="single" w:sz="8" w:color="auto"/>
            </w:tcBorders>
            <w:gridSpan w:val="6"/>
          </w:tcPr>
          <w:p>
            <w:pPr>
              <w:ind w:left="20"/>
              <w:spacing w:after="0" w:line="175" w:lineRule="exact"/>
              <w:rPr>
                <w:sz w:val="20"/>
                <w:szCs w:val="20"/>
                <w:color w:val="auto"/>
              </w:rPr>
            </w:pPr>
            <w:r>
              <w:rPr>
                <w:rFonts w:ascii="Arial" w:cs="Arial" w:eastAsia="Arial" w:hAnsi="Arial"/>
                <w:sz w:val="16"/>
                <w:szCs w:val="16"/>
                <w:b w:val="1"/>
                <w:bCs w:val="1"/>
                <w:color w:val="auto"/>
              </w:rPr>
              <w:t>Details of the transaction(s): section to be repeated for (i) each type of instrument; (ii) each type of transaction; (iii) each date; and (iv)</w:t>
            </w: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each place where transactions have been conducted</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a)</w:t>
            </w:r>
          </w:p>
        </w:tc>
        <w:tc>
          <w:tcPr>
            <w:tcW w:w="206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6"/>
                <w:szCs w:val="16"/>
                <w:color w:val="auto"/>
              </w:rPr>
              <w:t>Description of the financial</w:t>
            </w:r>
          </w:p>
        </w:tc>
        <w:tc>
          <w:tcPr>
            <w:tcW w:w="860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6"/>
                <w:szCs w:val="16"/>
                <w:color w:val="auto"/>
              </w:rPr>
              <w:t>Ordinary shares of €0.01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0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instrument, type of</w:t>
            </w:r>
          </w:p>
        </w:tc>
        <w:tc>
          <w:tcPr>
            <w:tcW w:w="1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instrument, Identification</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GB00BDCPN049</w:t>
            </w:r>
          </w:p>
        </w:tc>
        <w:tc>
          <w:tcPr>
            <w:tcW w:w="17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 w:type="dxa"/>
            <w:vAlign w:val="bottom"/>
            <w:tcBorders>
              <w:left w:val="single" w:sz="8" w:color="auto"/>
              <w:right w:val="single" w:sz="8" w:color="auto"/>
            </w:tcBorders>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code</w:t>
            </w:r>
          </w:p>
        </w:tc>
        <w:tc>
          <w:tcPr>
            <w:tcW w:w="1500" w:type="dxa"/>
            <w:vAlign w:val="bottom"/>
            <w:tcBorders>
              <w:right w:val="single" w:sz="8" w:color="auto"/>
            </w:tcBorders>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Nature of the transaction</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Acquisition of 3.725670 Ordinary Shares pursuant to the UK Share Plan</w:t>
            </w: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Price(s) and volume(s)</w:t>
            </w:r>
          </w:p>
        </w:tc>
        <w:tc>
          <w:tcPr>
            <w:tcW w:w="172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Price(s)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Volume(s)</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$98.349995</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2.03218</w:t>
            </w:r>
          </w:p>
        </w:tc>
        <w:tc>
          <w:tcPr>
            <w:tcW w:w="3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$0.00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1.69349</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gridSpan w:val="2"/>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Aggregated information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Aggregated</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Volume: 3.725670 Ordinary Shares</w:t>
            </w:r>
          </w:p>
        </w:tc>
        <w:tc>
          <w:tcPr>
            <w:tcW w:w="17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50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volume</w:t>
            </w:r>
          </w:p>
        </w:tc>
        <w:tc>
          <w:tcPr>
            <w:tcW w:w="346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Weighted average</w:t>
            </w:r>
          </w:p>
        </w:tc>
        <w:tc>
          <w:tcPr>
            <w:tcW w:w="3460" w:type="dxa"/>
            <w:vAlign w:val="bottom"/>
            <w:gridSpan w:val="2"/>
          </w:tcPr>
          <w:p>
            <w:pPr>
              <w:spacing w:after="0"/>
              <w:rPr>
                <w:sz w:val="20"/>
                <w:szCs w:val="20"/>
                <w:color w:val="auto"/>
              </w:rPr>
            </w:pPr>
            <w:r>
              <w:rPr>
                <w:rFonts w:ascii="Arial" w:cs="Arial" w:eastAsia="Arial" w:hAnsi="Arial"/>
                <w:sz w:val="16"/>
                <w:szCs w:val="16"/>
                <w:color w:val="auto"/>
              </w:rPr>
              <w:t>Weighted Average Price: USD $53.645356</w:t>
            </w:r>
          </w:p>
        </w:tc>
        <w:tc>
          <w:tcPr>
            <w:tcW w:w="174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color w:val="auto"/>
              </w:rPr>
              <w:t>price</w:t>
            </w:r>
          </w:p>
        </w:tc>
        <w:tc>
          <w:tcPr>
            <w:tcW w:w="1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Price</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Price: USD $199.864892</w:t>
            </w: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tcBorders>
            <w:gridSpan w:val="2"/>
            <w:vMerge w:val="continue"/>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Date of the transaction</w:t>
            </w:r>
          </w:p>
        </w:tc>
        <w:tc>
          <w:tcPr>
            <w:tcW w:w="1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2026-04-20</w:t>
            </w: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Place of the transaction</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 Nasdaq Stock Market LLC (XNAS)</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320" w:top="1440" w:right="3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705"/>
                    </a:xfrm>
                    <a:prstGeom prst="rect">
                      <a:avLst/>
                    </a:prstGeom>
                    <a:noFill/>
                  </pic:spPr>
                </pic:pic>
              </a:graphicData>
            </a:graphic>
          </wp:anchor>
        </w:drawing>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w:t>
            </w:r>
          </w:p>
        </w:tc>
        <w:tc>
          <w:tcPr>
            <w:tcW w:w="20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Details of PDMR / PCA</w:t>
            </w:r>
          </w:p>
        </w:tc>
        <w:tc>
          <w:tcPr>
            <w:tcW w:w="17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Ana Callol</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Reason for notification</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Position / status</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General Manager, Iberian Business Unit</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w:t>
            </w: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Initial notification /</w:t>
            </w:r>
          </w:p>
        </w:tc>
        <w:tc>
          <w:tcPr>
            <w:tcW w:w="3460" w:type="dxa"/>
            <w:vAlign w:val="bottom"/>
            <w:gridSpan w:val="2"/>
          </w:tcPr>
          <w:p>
            <w:pPr>
              <w:spacing w:after="0" w:line="175" w:lineRule="exact"/>
              <w:rPr>
                <w:sz w:val="20"/>
                <w:szCs w:val="20"/>
                <w:color w:val="auto"/>
              </w:rPr>
            </w:pPr>
            <w:r>
              <w:rPr>
                <w:rFonts w:ascii="Arial" w:cs="Arial" w:eastAsia="Arial" w:hAnsi="Arial"/>
                <w:sz w:val="16"/>
                <w:szCs w:val="16"/>
                <w:color w:val="auto"/>
              </w:rPr>
              <w:t>Initial Notification</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amendment</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3</w:t>
            </w:r>
          </w:p>
        </w:tc>
        <w:tc>
          <w:tcPr>
            <w:tcW w:w="1066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Coca-Cola Europacific Partners plc</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LEI</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549300LTH67W4GWMRF57</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4</w:t>
            </w:r>
          </w:p>
        </w:tc>
        <w:tc>
          <w:tcPr>
            <w:tcW w:w="10660" w:type="dxa"/>
            <w:vAlign w:val="bottom"/>
            <w:tcBorders>
              <w:right w:val="single" w:sz="8" w:color="auto"/>
            </w:tcBorders>
            <w:gridSpan w:val="6"/>
          </w:tcPr>
          <w:p>
            <w:pPr>
              <w:ind w:left="20"/>
              <w:spacing w:after="0" w:line="175" w:lineRule="exact"/>
              <w:rPr>
                <w:sz w:val="20"/>
                <w:szCs w:val="20"/>
                <w:color w:val="auto"/>
              </w:rPr>
            </w:pPr>
            <w:r>
              <w:rPr>
                <w:rFonts w:ascii="Arial" w:cs="Arial" w:eastAsia="Arial" w:hAnsi="Arial"/>
                <w:sz w:val="16"/>
                <w:szCs w:val="16"/>
                <w:b w:val="1"/>
                <w:bCs w:val="1"/>
                <w:color w:val="auto"/>
              </w:rPr>
              <w:t>Details of the transaction(s): section to be repeated for (i) each type of instrument; (ii) each type of transaction; (iii) each date; and (iv)</w:t>
            </w: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each place where transactions have been conducted</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a)</w:t>
            </w:r>
          </w:p>
        </w:tc>
        <w:tc>
          <w:tcPr>
            <w:tcW w:w="206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6"/>
                <w:szCs w:val="16"/>
                <w:color w:val="auto"/>
              </w:rPr>
              <w:t>Description of the financial</w:t>
            </w:r>
          </w:p>
        </w:tc>
        <w:tc>
          <w:tcPr>
            <w:tcW w:w="860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6"/>
                <w:szCs w:val="16"/>
                <w:color w:val="auto"/>
              </w:rPr>
              <w:t>Ordinary shares of €0.01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instrument, type of</w:t>
            </w:r>
          </w:p>
        </w:tc>
        <w:tc>
          <w:tcPr>
            <w:tcW w:w="1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instrument, Identification</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GB00BDCPN049</w:t>
            </w:r>
          </w:p>
        </w:tc>
        <w:tc>
          <w:tcPr>
            <w:tcW w:w="17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 w:type="dxa"/>
            <w:vAlign w:val="bottom"/>
            <w:tcBorders>
              <w:left w:val="single" w:sz="8" w:color="auto"/>
              <w:right w:val="single" w:sz="8" w:color="auto"/>
            </w:tcBorders>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code</w:t>
            </w:r>
          </w:p>
        </w:tc>
        <w:tc>
          <w:tcPr>
            <w:tcW w:w="1500" w:type="dxa"/>
            <w:vAlign w:val="bottom"/>
            <w:tcBorders>
              <w:right w:val="single" w:sz="8" w:color="auto"/>
            </w:tcBorders>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w:t>
            </w: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Nature of the transaction</w:t>
            </w:r>
          </w:p>
        </w:tc>
        <w:tc>
          <w:tcPr>
            <w:tcW w:w="8600" w:type="dxa"/>
            <w:vAlign w:val="bottom"/>
            <w:tcBorders>
              <w:right w:val="single" w:sz="8" w:color="auto"/>
            </w:tcBorders>
            <w:gridSpan w:val="4"/>
          </w:tcPr>
          <w:p>
            <w:pPr>
              <w:spacing w:after="0" w:line="175" w:lineRule="exact"/>
              <w:rPr>
                <w:sz w:val="20"/>
                <w:szCs w:val="20"/>
                <w:color w:val="auto"/>
              </w:rPr>
            </w:pPr>
            <w:r>
              <w:rPr>
                <w:rFonts w:ascii="Arial" w:cs="Arial" w:eastAsia="Arial" w:hAnsi="Arial"/>
                <w:sz w:val="16"/>
                <w:szCs w:val="16"/>
                <w:color w:val="auto"/>
              </w:rPr>
              <w:t>Acquisition of 3.909854 Ordinary Shares from the Employee Benefit Trust (EBT) following the vesting of matching share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awards granted pursuant to the Employee Share Purchase Plan (ESPP).</w:t>
            </w:r>
          </w:p>
        </w:tc>
        <w:tc>
          <w:tcPr>
            <w:tcW w:w="0" w:type="dxa"/>
            <w:vAlign w:val="bottom"/>
          </w:tcPr>
          <w:p>
            <w:pPr>
              <w:spacing w:after="0"/>
              <w:rPr>
                <w:sz w:val="1"/>
                <w:szCs w:val="1"/>
                <w:color w:val="auto"/>
              </w:rPr>
            </w:pPr>
          </w:p>
        </w:tc>
      </w:tr>
      <w:tr>
        <w:trPr>
          <w:trHeight w:val="197"/>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Price(s) and volume(s)</w:t>
            </w:r>
          </w:p>
        </w:tc>
        <w:tc>
          <w:tcPr>
            <w:tcW w:w="1720" w:type="dxa"/>
            <w:vAlign w:val="bottom"/>
            <w:tcBorders>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Price(s)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Volume(s)</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$0.00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3.909854</w:t>
            </w:r>
          </w:p>
        </w:tc>
        <w:tc>
          <w:tcPr>
            <w:tcW w:w="3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gridSpan w:val="2"/>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Aggregated information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Aggregated</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Volume: 3.909854 Ordinary Shares</w:t>
            </w:r>
          </w:p>
        </w:tc>
        <w:tc>
          <w:tcPr>
            <w:tcW w:w="17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50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volume</w:t>
            </w:r>
          </w:p>
        </w:tc>
        <w:tc>
          <w:tcPr>
            <w:tcW w:w="346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Weighted average</w:t>
            </w:r>
          </w:p>
        </w:tc>
        <w:tc>
          <w:tcPr>
            <w:tcW w:w="3460" w:type="dxa"/>
            <w:vAlign w:val="bottom"/>
            <w:gridSpan w:val="2"/>
          </w:tcPr>
          <w:p>
            <w:pPr>
              <w:spacing w:after="0"/>
              <w:rPr>
                <w:sz w:val="20"/>
                <w:szCs w:val="20"/>
                <w:color w:val="auto"/>
              </w:rPr>
            </w:pPr>
            <w:r>
              <w:rPr>
                <w:rFonts w:ascii="Arial" w:cs="Arial" w:eastAsia="Arial" w:hAnsi="Arial"/>
                <w:sz w:val="16"/>
                <w:szCs w:val="16"/>
                <w:color w:val="auto"/>
              </w:rPr>
              <w:t>Weighted Average Price: USD $0</w:t>
            </w:r>
          </w:p>
        </w:tc>
        <w:tc>
          <w:tcPr>
            <w:tcW w:w="174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color w:val="auto"/>
              </w:rPr>
              <w:t>price</w:t>
            </w:r>
          </w:p>
        </w:tc>
        <w:tc>
          <w:tcPr>
            <w:tcW w:w="1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Price</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Price: USD $0</w:t>
            </w: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3460" w:type="dxa"/>
            <w:vAlign w:val="bottom"/>
            <w:gridSpan w:val="2"/>
            <w:vMerge w:val="continue"/>
          </w:tcPr>
          <w:p>
            <w:pPr>
              <w:spacing w:after="0"/>
              <w:rPr>
                <w:sz w:val="8"/>
                <w:szCs w:val="8"/>
                <w:color w:val="auto"/>
              </w:rPr>
            </w:pPr>
          </w:p>
        </w:tc>
        <w:tc>
          <w:tcPr>
            <w:tcW w:w="1740" w:type="dxa"/>
            <w:vAlign w:val="bottom"/>
          </w:tcPr>
          <w:p>
            <w:pPr>
              <w:spacing w:after="0"/>
              <w:rPr>
                <w:sz w:val="8"/>
                <w:szCs w:val="8"/>
                <w:color w:val="auto"/>
              </w:rPr>
            </w:pPr>
          </w:p>
        </w:tc>
        <w:tc>
          <w:tcPr>
            <w:tcW w:w="3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00" w:type="dxa"/>
            <w:vAlign w:val="bottom"/>
            <w:tcBorders>
              <w:left w:val="single" w:sz="8" w:color="auto"/>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gridSpan w:val="2"/>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3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Date of the transaction</w:t>
            </w:r>
          </w:p>
        </w:tc>
        <w:tc>
          <w:tcPr>
            <w:tcW w:w="1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2026-04-21</w:t>
            </w:r>
          </w:p>
        </w:tc>
        <w:tc>
          <w:tcPr>
            <w:tcW w:w="17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Place of the transaction</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Outside of trading venue</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320" w:top="1440" w:right="31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705"/>
                    </a:xfrm>
                    <a:prstGeom prst="rect">
                      <a:avLst/>
                    </a:prstGeom>
                    <a:noFill/>
                  </pic:spPr>
                </pic:pic>
              </a:graphicData>
            </a:graphic>
          </wp:anchor>
        </w:drawing>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w:t>
            </w:r>
          </w:p>
        </w:tc>
        <w:tc>
          <w:tcPr>
            <w:tcW w:w="20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Details of PDMR / PCA</w:t>
            </w:r>
          </w:p>
        </w:tc>
        <w:tc>
          <w:tcPr>
            <w:tcW w:w="17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Jose Antonio Echeverria</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2</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Reason for notification</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Position / status</w:t>
            </w: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Chief Customer Service and Supply Chain Officer</w:t>
            </w: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w:t>
            </w: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Initial notification /</w:t>
            </w:r>
          </w:p>
        </w:tc>
        <w:tc>
          <w:tcPr>
            <w:tcW w:w="3460" w:type="dxa"/>
            <w:vAlign w:val="bottom"/>
            <w:gridSpan w:val="2"/>
          </w:tcPr>
          <w:p>
            <w:pPr>
              <w:spacing w:after="0" w:line="175" w:lineRule="exact"/>
              <w:rPr>
                <w:sz w:val="20"/>
                <w:szCs w:val="20"/>
                <w:color w:val="auto"/>
              </w:rPr>
            </w:pPr>
            <w:r>
              <w:rPr>
                <w:rFonts w:ascii="Arial" w:cs="Arial" w:eastAsia="Arial" w:hAnsi="Arial"/>
                <w:sz w:val="16"/>
                <w:szCs w:val="16"/>
                <w:color w:val="auto"/>
              </w:rPr>
              <w:t>Initial Notification</w:t>
            </w: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amendment</w:t>
            </w: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3</w:t>
            </w:r>
          </w:p>
        </w:tc>
        <w:tc>
          <w:tcPr>
            <w:tcW w:w="1066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20"/>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Coca-Cola Europacific Partners plc</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LEI</w:t>
            </w:r>
          </w:p>
        </w:tc>
        <w:tc>
          <w:tcPr>
            <w:tcW w:w="1500" w:type="dxa"/>
            <w:vAlign w:val="bottom"/>
            <w:tcBorders>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549300LTH67W4GWMRF57</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4</w:t>
            </w:r>
          </w:p>
        </w:tc>
        <w:tc>
          <w:tcPr>
            <w:tcW w:w="10660" w:type="dxa"/>
            <w:vAlign w:val="bottom"/>
            <w:tcBorders>
              <w:right w:val="single" w:sz="8" w:color="auto"/>
            </w:tcBorders>
            <w:gridSpan w:val="6"/>
          </w:tcPr>
          <w:p>
            <w:pPr>
              <w:ind w:left="20"/>
              <w:spacing w:after="0" w:line="175" w:lineRule="exact"/>
              <w:rPr>
                <w:sz w:val="20"/>
                <w:szCs w:val="20"/>
                <w:color w:val="auto"/>
              </w:rPr>
            </w:pPr>
            <w:r>
              <w:rPr>
                <w:rFonts w:ascii="Arial" w:cs="Arial" w:eastAsia="Arial" w:hAnsi="Arial"/>
                <w:sz w:val="16"/>
                <w:szCs w:val="16"/>
                <w:b w:val="1"/>
                <w:bCs w:val="1"/>
                <w:color w:val="auto"/>
              </w:rPr>
              <w:t>Details of the transaction(s): section to be repeated for (i) each type of instrument; (ii) each type of transaction; (iii) each date; and (iv)</w:t>
            </w:r>
          </w:p>
        </w:tc>
        <w:tc>
          <w:tcPr>
            <w:tcW w:w="0" w:type="dxa"/>
            <w:vAlign w:val="bottom"/>
          </w:tcPr>
          <w:p>
            <w:pPr>
              <w:spacing w:after="0"/>
              <w:rPr>
                <w:sz w:val="1"/>
                <w:szCs w:val="1"/>
                <w:color w:val="auto"/>
              </w:rPr>
            </w:pPr>
          </w:p>
        </w:tc>
      </w:tr>
      <w:tr>
        <w:trPr>
          <w:trHeight w:val="226"/>
        </w:trPr>
        <w:tc>
          <w:tcPr>
            <w:tcW w:w="600" w:type="dxa"/>
            <w:vAlign w:val="bottom"/>
            <w:tcBorders>
              <w:left w:val="single" w:sz="8" w:color="auto"/>
              <w:bottom w:val="single" w:sz="8" w:color="auto"/>
              <w:right w:val="single" w:sz="8" w:color="auto"/>
            </w:tcBorders>
          </w:tcPr>
          <w:p>
            <w:pPr>
              <w:spacing w:after="0"/>
              <w:rPr>
                <w:sz w:val="19"/>
                <w:szCs w:val="19"/>
                <w:color w:val="auto"/>
              </w:rPr>
            </w:pPr>
          </w:p>
        </w:tc>
        <w:tc>
          <w:tcPr>
            <w:tcW w:w="5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each place where transactions have been conducted</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a)</w:t>
            </w:r>
          </w:p>
        </w:tc>
        <w:tc>
          <w:tcPr>
            <w:tcW w:w="2060" w:type="dxa"/>
            <w:vAlign w:val="bottom"/>
            <w:tcBorders>
              <w:right w:val="single" w:sz="8" w:color="auto"/>
            </w:tcBorders>
            <w:gridSpan w:val="2"/>
          </w:tcPr>
          <w:p>
            <w:pPr>
              <w:ind w:left="20"/>
              <w:spacing w:after="0" w:line="172" w:lineRule="exact"/>
              <w:rPr>
                <w:sz w:val="20"/>
                <w:szCs w:val="20"/>
                <w:color w:val="auto"/>
              </w:rPr>
            </w:pPr>
            <w:r>
              <w:rPr>
                <w:rFonts w:ascii="Arial" w:cs="Arial" w:eastAsia="Arial" w:hAnsi="Arial"/>
                <w:sz w:val="16"/>
                <w:szCs w:val="16"/>
                <w:color w:val="auto"/>
              </w:rPr>
              <w:t>Description of the financial</w:t>
            </w:r>
          </w:p>
        </w:tc>
        <w:tc>
          <w:tcPr>
            <w:tcW w:w="8600" w:type="dxa"/>
            <w:vAlign w:val="bottom"/>
            <w:tcBorders>
              <w:right w:val="single" w:sz="8" w:color="auto"/>
            </w:tcBorders>
            <w:gridSpan w:val="4"/>
          </w:tcPr>
          <w:p>
            <w:pPr>
              <w:spacing w:after="0" w:line="172" w:lineRule="exact"/>
              <w:rPr>
                <w:sz w:val="20"/>
                <w:szCs w:val="20"/>
                <w:color w:val="auto"/>
              </w:rPr>
            </w:pPr>
            <w:r>
              <w:rPr>
                <w:rFonts w:ascii="Arial" w:cs="Arial" w:eastAsia="Arial" w:hAnsi="Arial"/>
                <w:sz w:val="16"/>
                <w:szCs w:val="16"/>
                <w:color w:val="auto"/>
              </w:rPr>
              <w:t>Ordinary shares of €0.01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spacing w:after="0"/>
              <w:rPr>
                <w:sz w:val="15"/>
                <w:szCs w:val="15"/>
                <w:color w:val="auto"/>
              </w:rPr>
            </w:pP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instrument, type of</w:t>
            </w:r>
          </w:p>
        </w:tc>
        <w:tc>
          <w:tcPr>
            <w:tcW w:w="1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instrument, Identification</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GB00BDCPN049</w:t>
            </w:r>
          </w:p>
        </w:tc>
        <w:tc>
          <w:tcPr>
            <w:tcW w:w="1740" w:type="dxa"/>
            <w:vAlign w:val="bottom"/>
          </w:tcPr>
          <w:p>
            <w:pPr>
              <w:spacing w:after="0"/>
              <w:rPr>
                <w:sz w:val="14"/>
                <w:szCs w:val="14"/>
                <w:color w:val="auto"/>
              </w:rPr>
            </w:pPr>
          </w:p>
        </w:tc>
        <w:tc>
          <w:tcPr>
            <w:tcW w:w="3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 w:type="dxa"/>
            <w:vAlign w:val="bottom"/>
            <w:tcBorders>
              <w:left w:val="single" w:sz="8" w:color="auto"/>
              <w:right w:val="single" w:sz="8" w:color="auto"/>
            </w:tcBorders>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6"/>
                <w:szCs w:val="16"/>
                <w:color w:val="auto"/>
              </w:rPr>
              <w:t>code</w:t>
            </w:r>
          </w:p>
        </w:tc>
        <w:tc>
          <w:tcPr>
            <w:tcW w:w="1500" w:type="dxa"/>
            <w:vAlign w:val="bottom"/>
            <w:tcBorders>
              <w:right w:val="single" w:sz="8" w:color="auto"/>
            </w:tcBorders>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w:t>
            </w:r>
          </w:p>
        </w:tc>
        <w:tc>
          <w:tcPr>
            <w:tcW w:w="2060" w:type="dxa"/>
            <w:vAlign w:val="bottom"/>
            <w:tcBorders>
              <w:right w:val="single" w:sz="8" w:color="auto"/>
            </w:tcBorders>
            <w:gridSpan w:val="2"/>
          </w:tcPr>
          <w:p>
            <w:pPr>
              <w:ind w:left="20"/>
              <w:spacing w:after="0" w:line="175" w:lineRule="exact"/>
              <w:rPr>
                <w:sz w:val="20"/>
                <w:szCs w:val="20"/>
                <w:color w:val="auto"/>
              </w:rPr>
            </w:pPr>
            <w:r>
              <w:rPr>
                <w:rFonts w:ascii="Arial" w:cs="Arial" w:eastAsia="Arial" w:hAnsi="Arial"/>
                <w:sz w:val="16"/>
                <w:szCs w:val="16"/>
                <w:color w:val="auto"/>
              </w:rPr>
              <w:t>Nature of the transaction</w:t>
            </w:r>
          </w:p>
        </w:tc>
        <w:tc>
          <w:tcPr>
            <w:tcW w:w="8600" w:type="dxa"/>
            <w:vAlign w:val="bottom"/>
            <w:tcBorders>
              <w:right w:val="single" w:sz="8" w:color="auto"/>
            </w:tcBorders>
            <w:gridSpan w:val="4"/>
          </w:tcPr>
          <w:p>
            <w:pPr>
              <w:spacing w:after="0" w:line="175" w:lineRule="exact"/>
              <w:rPr>
                <w:sz w:val="20"/>
                <w:szCs w:val="20"/>
                <w:color w:val="auto"/>
              </w:rPr>
            </w:pPr>
            <w:r>
              <w:rPr>
                <w:rFonts w:ascii="Arial" w:cs="Arial" w:eastAsia="Arial" w:hAnsi="Arial"/>
                <w:sz w:val="16"/>
                <w:szCs w:val="16"/>
                <w:color w:val="auto"/>
              </w:rPr>
              <w:t>Acquisition of 5.865136 Ordinary Shares from the Employee Benefit Trust (EBT) following the vesting of matching share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86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6"/>
                <w:szCs w:val="16"/>
                <w:color w:val="auto"/>
              </w:rPr>
              <w:t>awards granted pursuant to the Employee Share Purchase Plan (ESPP).</w:t>
            </w:r>
          </w:p>
        </w:tc>
        <w:tc>
          <w:tcPr>
            <w:tcW w:w="0" w:type="dxa"/>
            <w:vAlign w:val="bottom"/>
          </w:tcPr>
          <w:p>
            <w:pPr>
              <w:spacing w:after="0"/>
              <w:rPr>
                <w:sz w:val="1"/>
                <w:szCs w:val="1"/>
                <w:color w:val="auto"/>
              </w:rPr>
            </w:pPr>
          </w:p>
        </w:tc>
      </w:tr>
      <w:tr>
        <w:trPr>
          <w:trHeight w:val="197"/>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Price(s) and volume(s)</w:t>
            </w:r>
          </w:p>
        </w:tc>
        <w:tc>
          <w:tcPr>
            <w:tcW w:w="1720" w:type="dxa"/>
            <w:vAlign w:val="bottom"/>
            <w:tcBorders>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Price(s)</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Volume(s)</w:t>
            </w: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USD $0.00</w:t>
            </w:r>
          </w:p>
        </w:tc>
        <w:tc>
          <w:tcPr>
            <w:tcW w:w="1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5.865136</w:t>
            </w:r>
          </w:p>
        </w:tc>
        <w:tc>
          <w:tcPr>
            <w:tcW w:w="3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gridSpan w:val="2"/>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3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Aggregated information</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Aggregated</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Volume: 5.865136 Ordinary Shares</w:t>
            </w:r>
          </w:p>
        </w:tc>
        <w:tc>
          <w:tcPr>
            <w:tcW w:w="17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50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volume</w:t>
            </w:r>
          </w:p>
        </w:tc>
        <w:tc>
          <w:tcPr>
            <w:tcW w:w="346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3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Borders>
              <w:right w:val="single" w:sz="8" w:color="auto"/>
            </w:tcBorders>
            <w:vMerge w:val="continue"/>
          </w:tcPr>
          <w:p>
            <w:pPr>
              <w:spacing w:after="0"/>
              <w:rPr>
                <w:sz w:val="3"/>
                <w:szCs w:val="3"/>
                <w:color w:val="auto"/>
              </w:rPr>
            </w:pPr>
          </w:p>
        </w:tc>
        <w:tc>
          <w:tcPr>
            <w:tcW w:w="17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Weighted average</w:t>
            </w:r>
          </w:p>
        </w:tc>
        <w:tc>
          <w:tcPr>
            <w:tcW w:w="3460" w:type="dxa"/>
            <w:vAlign w:val="bottom"/>
            <w:gridSpan w:val="2"/>
          </w:tcPr>
          <w:p>
            <w:pPr>
              <w:spacing w:after="0"/>
              <w:rPr>
                <w:sz w:val="20"/>
                <w:szCs w:val="20"/>
                <w:color w:val="auto"/>
              </w:rPr>
            </w:pPr>
            <w:r>
              <w:rPr>
                <w:rFonts w:ascii="Arial" w:cs="Arial" w:eastAsia="Arial" w:hAnsi="Arial"/>
                <w:sz w:val="16"/>
                <w:szCs w:val="16"/>
                <w:color w:val="auto"/>
              </w:rPr>
              <w:t>Weighted Average Price: USD $0</w:t>
            </w:r>
          </w:p>
        </w:tc>
        <w:tc>
          <w:tcPr>
            <w:tcW w:w="1740" w:type="dxa"/>
            <w:vAlign w:val="bottom"/>
          </w:tcPr>
          <w:p>
            <w:pPr>
              <w:spacing w:after="0"/>
              <w:rPr>
                <w:sz w:val="22"/>
                <w:szCs w:val="22"/>
                <w:color w:val="auto"/>
              </w:rPr>
            </w:pPr>
          </w:p>
        </w:tc>
        <w:tc>
          <w:tcPr>
            <w:tcW w:w="3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500" w:type="dxa"/>
            <w:vAlign w:val="bottom"/>
            <w:tcBorders>
              <w:right w:val="single" w:sz="8" w:color="auto"/>
            </w:tcBorders>
          </w:tcPr>
          <w:p>
            <w:pPr>
              <w:ind w:left="100"/>
              <w:spacing w:after="0" w:line="107" w:lineRule="exact"/>
              <w:rPr>
                <w:sz w:val="20"/>
                <w:szCs w:val="20"/>
                <w:color w:val="auto"/>
              </w:rPr>
            </w:pPr>
            <w:r>
              <w:rPr>
                <w:rFonts w:ascii="Arial" w:cs="Arial" w:eastAsia="Arial" w:hAnsi="Arial"/>
                <w:sz w:val="12"/>
                <w:szCs w:val="12"/>
                <w:color w:val="auto"/>
              </w:rPr>
              <w:t>price</w:t>
            </w:r>
          </w:p>
        </w:tc>
        <w:tc>
          <w:tcPr>
            <w:tcW w:w="1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Price</w:t>
            </w:r>
          </w:p>
        </w:tc>
        <w:tc>
          <w:tcPr>
            <w:tcW w:w="3460" w:type="dxa"/>
            <w:vAlign w:val="bottom"/>
            <w:gridSpan w:val="2"/>
            <w:vMerge w:val="restart"/>
          </w:tcPr>
          <w:p>
            <w:pPr>
              <w:spacing w:after="0"/>
              <w:rPr>
                <w:sz w:val="20"/>
                <w:szCs w:val="20"/>
                <w:color w:val="auto"/>
              </w:rPr>
            </w:pPr>
            <w:r>
              <w:rPr>
                <w:rFonts w:ascii="Arial" w:cs="Arial" w:eastAsia="Arial" w:hAnsi="Arial"/>
                <w:sz w:val="16"/>
                <w:szCs w:val="16"/>
                <w:color w:val="auto"/>
              </w:rPr>
              <w:t>Aggregated Price: USD $0</w:t>
            </w:r>
          </w:p>
        </w:tc>
        <w:tc>
          <w:tcPr>
            <w:tcW w:w="1740" w:type="dxa"/>
            <w:vAlign w:val="bottom"/>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3460" w:type="dxa"/>
            <w:vAlign w:val="bottom"/>
            <w:gridSpan w:val="2"/>
            <w:vMerge w:val="continue"/>
          </w:tcPr>
          <w:p>
            <w:pPr>
              <w:spacing w:after="0"/>
              <w:rPr>
                <w:sz w:val="8"/>
                <w:szCs w:val="8"/>
                <w:color w:val="auto"/>
              </w:rPr>
            </w:pPr>
          </w:p>
        </w:tc>
        <w:tc>
          <w:tcPr>
            <w:tcW w:w="1740" w:type="dxa"/>
            <w:vAlign w:val="bottom"/>
          </w:tcPr>
          <w:p>
            <w:pPr>
              <w:spacing w:after="0"/>
              <w:rPr>
                <w:sz w:val="8"/>
                <w:szCs w:val="8"/>
                <w:color w:val="auto"/>
              </w:rPr>
            </w:pPr>
          </w:p>
        </w:tc>
        <w:tc>
          <w:tcPr>
            <w:tcW w:w="3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6"/>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Date of the transaction</w:t>
            </w:r>
          </w:p>
        </w:tc>
        <w:tc>
          <w:tcPr>
            <w:tcW w:w="1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2026-04-21</w:t>
            </w:r>
          </w:p>
        </w:tc>
        <w:tc>
          <w:tcPr>
            <w:tcW w:w="17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t>
            </w:r>
          </w:p>
        </w:tc>
        <w:tc>
          <w:tcPr>
            <w:tcW w:w="20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Place of the transaction</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Outside of trading venue</w:t>
            </w:r>
          </w:p>
        </w:tc>
        <w:tc>
          <w:tcPr>
            <w:tcW w:w="174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320" w:top="1440" w:right="319" w:bottom="1440" w:gutter="0" w:footer="0" w:header="0"/>
        </w:sectPr>
      </w:pPr>
    </w:p>
    <w:bookmarkStart w:id="12" w:name="page13"/>
    <w:bookmarkEnd w:id="12"/>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7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May 01, 2026</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Voting Rights and Capital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This notification is made in conformity with DTR 5.6 of the FCA’s Disclosure Guidance and Transparency Rules.</w:t>
      </w:r>
    </w:p>
    <w:p>
      <w:pPr>
        <w:spacing w:after="0" w:line="239"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As at 30 April 2026, Coca-Cola Europacific Partners plc had 443,217,637 ordinary shares of €0.01 each in issue, each with one vote attached. No shares were held in treasury.</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total number of voting rights is 443,217,637 and this figure may be used by shareholders and others with notification obligations as the denominator for the calculations by which they will determine if they are required to notify their interest in, or a change to their interest in, Coca-Cola Europacific Partners plc under the FCA's Disclosure Guidance and Transparency Rules.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Coca-Cola Europacific Partners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Lauren Brown</w:t>
      </w:r>
    </w:p>
    <w:p>
      <w:pPr>
        <w:spacing w:after="0" w:line="234" w:lineRule="auto"/>
        <w:rPr>
          <w:sz w:val="20"/>
          <w:szCs w:val="20"/>
          <w:color w:val="auto"/>
        </w:rPr>
      </w:pPr>
      <w:r>
        <w:rPr>
          <w:rFonts w:ascii="Arial" w:cs="Arial" w:eastAsia="Arial" w:hAnsi="Arial"/>
          <w:sz w:val="18"/>
          <w:szCs w:val="18"/>
          <w:color w:val="auto"/>
        </w:rPr>
        <w:t>Head of Secretariat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+44 7919 485 062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40"/>
          </w:cols>
          <w:pgMar w:left="320" w:top="1440" w:right="539" w:bottom="1440" w:gutter="0" w:footer="0" w:header="0"/>
        </w:sectPr>
      </w:pPr>
    </w:p>
    <w:bookmarkStart w:id="13" w:name="page14"/>
    <w:bookmarkEnd w:id="13"/>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104"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COCA-COLA EUROPACIFIC PARTNERS PLC</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2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(Registrant)</w:t>
            </w:r>
          </w:p>
        </w:tc>
      </w:tr>
      <w:tr>
        <w:trPr>
          <w:trHeight w:val="605"/>
        </w:trPr>
        <w:tc>
          <w:tcPr>
            <w:tcW w:w="2460" w:type="dxa"/>
            <w:vAlign w:val="bottom"/>
          </w:tcPr>
          <w:p>
            <w:pPr>
              <w:spacing w:after="0"/>
              <w:rPr>
                <w:sz w:val="20"/>
                <w:szCs w:val="20"/>
                <w:color w:val="auto"/>
              </w:rPr>
            </w:pPr>
            <w:r>
              <w:rPr>
                <w:rFonts w:ascii="Arial" w:cs="Arial" w:eastAsia="Arial" w:hAnsi="Arial"/>
                <w:sz w:val="18"/>
                <w:szCs w:val="18"/>
                <w:color w:val="auto"/>
              </w:rPr>
              <w:t>Date: May 1, 2026</w:t>
            </w:r>
          </w:p>
        </w:tc>
        <w:tc>
          <w:tcPr>
            <w:tcW w:w="1680" w:type="dxa"/>
            <w:vAlign w:val="bottom"/>
          </w:tcPr>
          <w:p>
            <w:pPr>
              <w:ind w:left="98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Svetlana Walker</w:t>
            </w:r>
          </w:p>
        </w:tc>
      </w:tr>
      <w:tr>
        <w:trPr>
          <w:trHeight w:val="254"/>
        </w:trPr>
        <w:tc>
          <w:tcPr>
            <w:tcW w:w="2460" w:type="dxa"/>
            <w:vAlign w:val="bottom"/>
          </w:tcPr>
          <w:p>
            <w:pPr>
              <w:spacing w:after="0"/>
              <w:rPr>
                <w:sz w:val="22"/>
                <w:szCs w:val="22"/>
                <w:color w:val="auto"/>
              </w:rPr>
            </w:pPr>
          </w:p>
        </w:tc>
        <w:tc>
          <w:tcPr>
            <w:tcW w:w="1680" w:type="dxa"/>
            <w:vAlign w:val="bottom"/>
          </w:tcPr>
          <w:p>
            <w:pPr>
              <w:ind w:left="980"/>
              <w:spacing w:after="0"/>
              <w:rPr>
                <w:sz w:val="20"/>
                <w:szCs w:val="20"/>
                <w:color w:val="auto"/>
              </w:rPr>
            </w:pPr>
            <w:r>
              <w:rPr>
                <w:rFonts w:ascii="Arial" w:cs="Arial" w:eastAsia="Arial" w:hAnsi="Arial"/>
                <w:sz w:val="18"/>
                <w:szCs w:val="18"/>
                <w:color w:val="auto"/>
              </w:rPr>
              <w:t>Name:</w:t>
            </w:r>
          </w:p>
        </w:tc>
        <w:tc>
          <w:tcPr>
            <w:tcW w:w="4480" w:type="dxa"/>
            <w:vAlign w:val="bottom"/>
          </w:tcPr>
          <w:p>
            <w:pPr>
              <w:ind w:left="20"/>
              <w:spacing w:after="0"/>
              <w:rPr>
                <w:sz w:val="20"/>
                <w:szCs w:val="20"/>
                <w:color w:val="auto"/>
              </w:rPr>
            </w:pPr>
            <w:r>
              <w:rPr>
                <w:rFonts w:ascii="Arial" w:cs="Arial" w:eastAsia="Arial" w:hAnsi="Arial"/>
                <w:sz w:val="18"/>
                <w:szCs w:val="18"/>
                <w:color w:val="auto"/>
              </w:rPr>
              <w:t>Svetlana Walker</w:t>
            </w:r>
          </w:p>
        </w:tc>
      </w:tr>
      <w:tr>
        <w:trPr>
          <w:trHeight w:val="270"/>
        </w:trPr>
        <w:tc>
          <w:tcPr>
            <w:tcW w:w="2460" w:type="dxa"/>
            <w:vAlign w:val="bottom"/>
          </w:tcPr>
          <w:p>
            <w:pPr>
              <w:spacing w:after="0"/>
              <w:rPr>
                <w:sz w:val="23"/>
                <w:szCs w:val="23"/>
                <w:color w:val="auto"/>
              </w:rPr>
            </w:pPr>
          </w:p>
        </w:tc>
        <w:tc>
          <w:tcPr>
            <w:tcW w:w="1680" w:type="dxa"/>
            <w:vAlign w:val="bottom"/>
          </w:tcPr>
          <w:p>
            <w:pPr>
              <w:ind w:left="980"/>
              <w:spacing w:after="0"/>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General Counsel &amp; Company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2026-05-01T08:17:43Z</dcterms:created>
  <dcterms:modified xsi:type="dcterms:W3CDTF">2026-05-01T08:17:43Z</dcterms:modified>
</cp:coreProperties>
</file>